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A1125" w:rsidRPr="00DE6811" w:rsidRDefault="006C6D48" w:rsidP="006C6D48">
      <w:pPr>
        <w:pStyle w:val="Cmsor1"/>
        <w:numPr>
          <w:ilvl w:val="0"/>
          <w:numId w:val="0"/>
        </w:numPr>
        <w:jc w:val="center"/>
        <w:rPr>
          <w:lang w:val="hu-HU"/>
        </w:rPr>
      </w:pPr>
      <w:r w:rsidRPr="00DE6811">
        <w:rPr>
          <w:lang w:val="hu-HU"/>
        </w:rPr>
        <w:t>Támogatási s</w:t>
      </w:r>
      <w:r w:rsidR="00C12E4F" w:rsidRPr="00DE6811">
        <w:rPr>
          <w:lang w:val="hu-HU"/>
        </w:rPr>
        <w:t>zerződés</w:t>
      </w:r>
      <w:r w:rsidR="002C6CDF">
        <w:rPr>
          <w:lang w:val="hu-HU"/>
        </w:rPr>
        <w:t xml:space="preserve"> 2018/2019</w:t>
      </w:r>
    </w:p>
    <w:p w:rsidR="00BD43F7" w:rsidRDefault="00BD43F7" w:rsidP="00BD43F7">
      <w:pPr>
        <w:pBdr>
          <w:bottom w:val="single" w:sz="6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 w:rsidRPr="003D4B58">
        <w:rPr>
          <w:rFonts w:asciiTheme="minorHAnsi" w:hAnsiTheme="minorHAnsi" w:cstheme="minorHAnsi"/>
          <w:sz w:val="22"/>
          <w:szCs w:val="22"/>
          <w:lang w:val="hu-HU"/>
        </w:rPr>
        <w:t>Szerződésszá</w:t>
      </w:r>
      <w:r w:rsidR="0077272A">
        <w:rPr>
          <w:rFonts w:asciiTheme="minorHAnsi" w:hAnsiTheme="minorHAnsi" w:cstheme="minorHAnsi"/>
          <w:sz w:val="22"/>
          <w:szCs w:val="22"/>
          <w:lang w:val="hu-HU"/>
        </w:rPr>
        <w:t>m: 1</w:t>
      </w:r>
      <w:r w:rsidR="002C6CDF">
        <w:rPr>
          <w:rFonts w:asciiTheme="minorHAnsi" w:hAnsiTheme="minorHAnsi" w:cstheme="minorHAnsi"/>
          <w:sz w:val="22"/>
          <w:szCs w:val="22"/>
          <w:lang w:val="hu-HU"/>
        </w:rPr>
        <w:t>8</w:t>
      </w:r>
      <w:r w:rsidR="0077272A">
        <w:rPr>
          <w:rFonts w:asciiTheme="minorHAnsi" w:hAnsiTheme="minorHAnsi" w:cstheme="minorHAnsi"/>
          <w:sz w:val="22"/>
          <w:szCs w:val="22"/>
          <w:lang w:val="hu-HU"/>
        </w:rPr>
        <w:t>/1/KA107/OUT/</w:t>
      </w:r>
      <w:r w:rsidR="0077272A" w:rsidRPr="0077272A">
        <w:rPr>
          <w:rFonts w:asciiTheme="minorHAnsi" w:hAnsiTheme="minorHAnsi" w:cstheme="minorHAnsi"/>
          <w:sz w:val="22"/>
          <w:szCs w:val="22"/>
          <w:lang w:val="hu-HU"/>
        </w:rPr>
        <w:t>0</w:t>
      </w:r>
      <w:r w:rsidR="002C6CDF">
        <w:rPr>
          <w:rFonts w:asciiTheme="minorHAnsi" w:hAnsiTheme="minorHAnsi" w:cstheme="minorHAnsi"/>
          <w:sz w:val="22"/>
          <w:szCs w:val="22"/>
          <w:lang w:val="hu-HU"/>
        </w:rPr>
        <w:t>47304</w:t>
      </w:r>
      <w:r>
        <w:rPr>
          <w:rFonts w:asciiTheme="minorHAnsi" w:hAnsiTheme="minorHAnsi" w:cstheme="minorHAnsi"/>
          <w:sz w:val="22"/>
          <w:szCs w:val="22"/>
          <w:lang w:val="hu-HU"/>
        </w:rPr>
        <w:t>/SMS-</w:t>
      </w:r>
      <w:r w:rsidR="002C6CDF">
        <w:rPr>
          <w:rFonts w:asciiTheme="minorHAnsi" w:hAnsiTheme="minorHAnsi" w:cstheme="minorHAnsi"/>
          <w:sz w:val="22"/>
          <w:szCs w:val="22"/>
          <w:lang w:val="hu-HU"/>
        </w:rPr>
        <w:t>003</w:t>
      </w:r>
    </w:p>
    <w:p w:rsidR="00BD43F7" w:rsidRPr="003D4B58" w:rsidRDefault="00BD43F7" w:rsidP="00BD43F7">
      <w:pPr>
        <w:pBdr>
          <w:bottom w:val="single" w:sz="6" w:space="1" w:color="000000"/>
        </w:pBdr>
        <w:spacing w:line="276" w:lineRule="auto"/>
        <w:jc w:val="center"/>
        <w:rPr>
          <w:rFonts w:asciiTheme="minorHAnsi" w:hAnsiTheme="minorHAnsi" w:cstheme="minorHAnsi"/>
          <w:sz w:val="22"/>
          <w:szCs w:val="22"/>
          <w:lang w:val="hu-HU"/>
        </w:rPr>
      </w:pPr>
      <w:r>
        <w:rPr>
          <w:rFonts w:asciiTheme="minorHAnsi" w:hAnsiTheme="minorHAnsi" w:cstheme="minorHAnsi"/>
          <w:sz w:val="22"/>
          <w:szCs w:val="22"/>
          <w:lang w:val="hu-HU"/>
        </w:rPr>
        <w:t xml:space="preserve">Iktatószám: </w:t>
      </w:r>
      <w:proofErr w:type="gramStart"/>
      <w:r w:rsidR="0077272A">
        <w:rPr>
          <w:rFonts w:asciiTheme="minorHAnsi" w:hAnsiTheme="minorHAnsi" w:cstheme="minorHAnsi"/>
          <w:sz w:val="22"/>
          <w:szCs w:val="22"/>
          <w:lang w:val="hu-HU"/>
        </w:rPr>
        <w:t xml:space="preserve">OE-               </w:t>
      </w:r>
      <w:r w:rsidR="002C6CDF">
        <w:rPr>
          <w:rFonts w:asciiTheme="minorHAnsi" w:hAnsiTheme="minorHAnsi" w:cstheme="minorHAnsi"/>
          <w:sz w:val="22"/>
          <w:szCs w:val="22"/>
          <w:lang w:val="hu-HU"/>
        </w:rPr>
        <w:t>/</w:t>
      </w:r>
      <w:proofErr w:type="gramEnd"/>
      <w:r w:rsidR="002C6CDF">
        <w:rPr>
          <w:rFonts w:asciiTheme="minorHAnsi" w:hAnsiTheme="minorHAnsi" w:cstheme="minorHAnsi"/>
          <w:sz w:val="22"/>
          <w:szCs w:val="22"/>
          <w:lang w:val="hu-HU"/>
        </w:rPr>
        <w:t>2018</w:t>
      </w:r>
      <w:r w:rsidR="0077272A">
        <w:rPr>
          <w:rFonts w:asciiTheme="minorHAnsi" w:hAnsiTheme="minorHAnsi" w:cstheme="minorHAnsi"/>
          <w:sz w:val="22"/>
          <w:szCs w:val="22"/>
          <w:lang w:val="hu-HU"/>
        </w:rPr>
        <w:t>.</w:t>
      </w:r>
    </w:p>
    <w:p w:rsidR="00BD43F7" w:rsidRDefault="00BD43F7" w:rsidP="00BD43F7">
      <w:pPr>
        <w:pBdr>
          <w:bottom w:val="single" w:sz="6" w:space="1" w:color="000000"/>
        </w:pBdr>
        <w:spacing w:line="276" w:lineRule="auto"/>
        <w:rPr>
          <w:rFonts w:asciiTheme="minorHAnsi" w:hAnsiTheme="minorHAnsi"/>
          <w:b/>
          <w:sz w:val="22"/>
          <w:szCs w:val="22"/>
          <w:lang w:val="hu-HU"/>
        </w:rPr>
      </w:pPr>
    </w:p>
    <w:p w:rsidR="00BD43F7" w:rsidRPr="00DE6811" w:rsidRDefault="00BD43F7" w:rsidP="00BD43F7">
      <w:pPr>
        <w:pBdr>
          <w:bottom w:val="single" w:sz="6" w:space="1" w:color="000000"/>
        </w:pBdr>
        <w:spacing w:before="120" w:after="120" w:line="276" w:lineRule="auto"/>
        <w:rPr>
          <w:rFonts w:asciiTheme="minorHAnsi" w:hAnsiTheme="minorHAnsi"/>
          <w:b/>
          <w:sz w:val="22"/>
          <w:szCs w:val="22"/>
          <w:lang w:val="hu-HU"/>
        </w:rPr>
      </w:pPr>
      <w:r w:rsidRPr="00DE6811">
        <w:rPr>
          <w:rFonts w:asciiTheme="minorHAnsi" w:hAnsiTheme="minorHAnsi"/>
          <w:b/>
          <w:sz w:val="22"/>
          <w:szCs w:val="22"/>
          <w:lang w:val="hu-HU"/>
        </w:rPr>
        <w:t>Egyrészről</w:t>
      </w:r>
    </w:p>
    <w:p w:rsidR="00BD43F7" w:rsidRPr="0077751A" w:rsidRDefault="00BD43F7" w:rsidP="00BD43F7">
      <w:pPr>
        <w:pBdr>
          <w:bottom w:val="single" w:sz="6" w:space="1" w:color="000000"/>
        </w:pBdr>
        <w:spacing w:line="276" w:lineRule="auto"/>
        <w:rPr>
          <w:rFonts w:asciiTheme="minorHAnsi" w:hAnsiTheme="minorHAnsi"/>
          <w:b/>
          <w:lang w:val="hu-HU"/>
        </w:rPr>
      </w:pPr>
      <w:r w:rsidRPr="00596BC3">
        <w:rPr>
          <w:rFonts w:ascii="Calibri" w:hAnsi="Calibri"/>
          <w:b/>
          <w:sz w:val="22"/>
          <w:szCs w:val="22"/>
          <w:lang w:val="hu-HU"/>
        </w:rPr>
        <w:t xml:space="preserve">Óbudai Egyetem, </w:t>
      </w:r>
      <w:proofErr w:type="gramStart"/>
      <w:r w:rsidRPr="00596BC3">
        <w:rPr>
          <w:rFonts w:ascii="Calibri" w:hAnsi="Calibri"/>
          <w:b/>
          <w:sz w:val="22"/>
          <w:szCs w:val="22"/>
          <w:lang w:val="hu-HU"/>
        </w:rPr>
        <w:t>HU</w:t>
      </w:r>
      <w:proofErr w:type="gramEnd"/>
      <w:r w:rsidRPr="00596BC3">
        <w:rPr>
          <w:rFonts w:ascii="Calibri" w:hAnsi="Calibri"/>
          <w:b/>
          <w:sz w:val="22"/>
          <w:szCs w:val="22"/>
          <w:lang w:val="hu-HU"/>
        </w:rPr>
        <w:t xml:space="preserve"> BUDAPES16</w:t>
      </w:r>
    </w:p>
    <w:p w:rsidR="00BD43F7" w:rsidRDefault="00BD43F7" w:rsidP="00BD43F7">
      <w:pPr>
        <w:tabs>
          <w:tab w:val="left" w:pos="1134"/>
        </w:tabs>
        <w:spacing w:after="120"/>
        <w:rPr>
          <w:rFonts w:ascii="Calibri" w:hAnsi="Calibri"/>
          <w:sz w:val="22"/>
          <w:szCs w:val="22"/>
          <w:lang w:val="hu-HU"/>
        </w:rPr>
      </w:pPr>
      <w:r w:rsidRPr="000033C7">
        <w:rPr>
          <w:rFonts w:asciiTheme="minorHAnsi" w:hAnsiTheme="minorHAnsi"/>
          <w:lang w:val="hu-HU"/>
        </w:rPr>
        <w:t>Cím</w:t>
      </w:r>
      <w:proofErr w:type="gramStart"/>
      <w:r w:rsidRPr="000033C7">
        <w:rPr>
          <w:rFonts w:asciiTheme="minorHAnsi" w:hAnsiTheme="minorHAnsi"/>
          <w:lang w:val="hu-HU"/>
        </w:rPr>
        <w:t>:</w:t>
      </w:r>
      <w:r>
        <w:rPr>
          <w:rFonts w:asciiTheme="minorHAnsi" w:hAnsiTheme="minorHAnsi"/>
          <w:lang w:val="hu-HU"/>
        </w:rPr>
        <w:t xml:space="preserve">  </w:t>
      </w:r>
      <w:r w:rsidRPr="00596BC3">
        <w:rPr>
          <w:rFonts w:ascii="Calibri" w:hAnsi="Calibri"/>
          <w:sz w:val="22"/>
          <w:szCs w:val="22"/>
          <w:lang w:val="hu-HU"/>
        </w:rPr>
        <w:t>1034</w:t>
      </w:r>
      <w:proofErr w:type="gramEnd"/>
      <w:r w:rsidRPr="00596BC3">
        <w:rPr>
          <w:rFonts w:ascii="Calibri" w:hAnsi="Calibri"/>
          <w:sz w:val="22"/>
          <w:szCs w:val="22"/>
          <w:lang w:val="hu-HU"/>
        </w:rPr>
        <w:t xml:space="preserve"> Budapest, Bécsi út 96/b</w:t>
      </w:r>
    </w:p>
    <w:p w:rsidR="00BD43F7" w:rsidRPr="00975ECA" w:rsidRDefault="00BD43F7" w:rsidP="00BD43F7">
      <w:pPr>
        <w:spacing w:line="276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975ECA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975ECA">
        <w:rPr>
          <w:rFonts w:asciiTheme="minorHAnsi" w:hAnsiTheme="minorHAnsi"/>
          <w:sz w:val="22"/>
          <w:szCs w:val="22"/>
          <w:lang w:val="hu-HU"/>
        </w:rPr>
        <w:t xml:space="preserve"> továbbiakban az </w:t>
      </w:r>
      <w:r w:rsidRPr="00975ECA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975ECA">
        <w:rPr>
          <w:rFonts w:asciiTheme="minorHAnsi" w:hAnsiTheme="minorHAnsi"/>
          <w:sz w:val="22"/>
          <w:szCs w:val="22"/>
          <w:lang w:val="hu-HU"/>
        </w:rPr>
        <w:t>, amelyet a jelen sze</w:t>
      </w:r>
      <w:r>
        <w:rPr>
          <w:rFonts w:asciiTheme="minorHAnsi" w:hAnsiTheme="minorHAnsi"/>
          <w:sz w:val="22"/>
          <w:szCs w:val="22"/>
          <w:lang w:val="hu-HU"/>
        </w:rPr>
        <w:t>rződés aláírásakor</w:t>
      </w:r>
      <w:r w:rsidRPr="00975ECA">
        <w:rPr>
          <w:rFonts w:asciiTheme="minorHAnsi" w:hAnsiTheme="minorHAnsi"/>
          <w:sz w:val="22"/>
          <w:szCs w:val="22"/>
          <w:lang w:val="hu-HU"/>
        </w:rPr>
        <w:t xml:space="preserve"> Dr. Marosi Ildikó intézményi koordinátor képvisel</w:t>
      </w:r>
    </w:p>
    <w:p w:rsidR="00BD43F7" w:rsidRDefault="00BD43F7" w:rsidP="00BD43F7">
      <w:pPr>
        <w:spacing w:line="276" w:lineRule="auto"/>
        <w:jc w:val="both"/>
        <w:rPr>
          <w:rFonts w:asciiTheme="minorHAnsi" w:hAnsiTheme="minorHAnsi"/>
          <w:lang w:val="hu-HU"/>
        </w:rPr>
      </w:pPr>
    </w:p>
    <w:p w:rsidR="00BD43F7" w:rsidRPr="00DE6811" w:rsidRDefault="00BD43F7" w:rsidP="00BD43F7">
      <w:pPr>
        <w:spacing w:line="276" w:lineRule="auto"/>
        <w:rPr>
          <w:rFonts w:asciiTheme="minorHAnsi" w:hAnsiTheme="minorHAnsi"/>
          <w:b/>
          <w:sz w:val="22"/>
          <w:szCs w:val="22"/>
          <w:lang w:val="hu-HU"/>
        </w:rPr>
      </w:pPr>
      <w:proofErr w:type="gramStart"/>
      <w:r w:rsidRPr="00DE6811">
        <w:rPr>
          <w:rFonts w:asciiTheme="minorHAnsi" w:hAnsiTheme="minorHAnsi"/>
          <w:b/>
          <w:sz w:val="22"/>
          <w:szCs w:val="22"/>
          <w:lang w:val="hu-HU"/>
        </w:rPr>
        <w:t>másrészről</w:t>
      </w:r>
      <w:proofErr w:type="gramEnd"/>
    </w:p>
    <w:p w:rsidR="00BD43F7" w:rsidRDefault="00BD43F7" w:rsidP="00BD43F7">
      <w:pPr>
        <w:pBdr>
          <w:bottom w:val="single" w:sz="6" w:space="1" w:color="000000"/>
        </w:pBdr>
        <w:spacing w:line="276" w:lineRule="auto"/>
        <w:rPr>
          <w:rFonts w:asciiTheme="minorHAnsi" w:hAnsiTheme="minorHAnsi"/>
          <w:b/>
          <w:sz w:val="24"/>
          <w:szCs w:val="22"/>
          <w:highlight w:val="yellow"/>
          <w:lang w:val="hu-HU"/>
        </w:rPr>
      </w:pPr>
    </w:p>
    <w:p w:rsidR="00BD43F7" w:rsidRPr="0077751A" w:rsidRDefault="00B45F32" w:rsidP="00BD43F7">
      <w:pPr>
        <w:pBdr>
          <w:bottom w:val="single" w:sz="6" w:space="1" w:color="000000"/>
        </w:pBdr>
        <w:spacing w:after="120"/>
        <w:rPr>
          <w:rFonts w:asciiTheme="minorHAnsi" w:hAnsiTheme="minorHAnsi"/>
          <w:b/>
          <w:lang w:val="hu-HU"/>
        </w:rPr>
      </w:pPr>
      <w:r>
        <w:rPr>
          <w:rFonts w:asciiTheme="minorHAnsi" w:hAnsiTheme="minorHAnsi"/>
          <w:b/>
          <w:sz w:val="24"/>
          <w:szCs w:val="22"/>
          <w:lang w:val="hu-HU"/>
        </w:rPr>
        <w:t>Résztvevő</w:t>
      </w:r>
      <w:r w:rsidR="00BD43F7" w:rsidRPr="00FF3446">
        <w:rPr>
          <w:rFonts w:asciiTheme="minorHAnsi" w:hAnsiTheme="minorHAnsi"/>
          <w:b/>
          <w:sz w:val="24"/>
          <w:szCs w:val="22"/>
          <w:lang w:val="hu-HU"/>
        </w:rPr>
        <w:t xml:space="preserve"> </w:t>
      </w:r>
      <w:proofErr w:type="gramStart"/>
      <w:r w:rsidR="00BD43F7" w:rsidRPr="00FF3446">
        <w:rPr>
          <w:rFonts w:asciiTheme="minorHAnsi" w:hAnsiTheme="minorHAnsi"/>
          <w:b/>
          <w:sz w:val="24"/>
          <w:szCs w:val="22"/>
          <w:lang w:val="hu-HU"/>
        </w:rPr>
        <w:t>v</w:t>
      </w:r>
      <w:r w:rsidR="00BD43F7">
        <w:rPr>
          <w:rFonts w:asciiTheme="minorHAnsi" w:hAnsiTheme="minorHAnsi"/>
          <w:b/>
          <w:sz w:val="24"/>
          <w:szCs w:val="22"/>
          <w:lang w:val="hu-HU"/>
        </w:rPr>
        <w:t>ezetékneve(</w:t>
      </w:r>
      <w:proofErr w:type="gramEnd"/>
      <w:r w:rsidR="00BD43F7">
        <w:rPr>
          <w:rFonts w:asciiTheme="minorHAnsi" w:hAnsiTheme="minorHAnsi"/>
          <w:b/>
          <w:sz w:val="24"/>
          <w:szCs w:val="22"/>
          <w:lang w:val="hu-HU"/>
        </w:rPr>
        <w:t>i) és keresztneve(i)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256"/>
        <w:gridCol w:w="5804"/>
      </w:tblGrid>
      <w:tr w:rsidR="00BD43F7" w:rsidRPr="000033C7" w:rsidTr="00B45F32">
        <w:tc>
          <w:tcPr>
            <w:tcW w:w="1797" w:type="pct"/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Születési idő:</w:t>
            </w:r>
          </w:p>
        </w:tc>
        <w:tc>
          <w:tcPr>
            <w:tcW w:w="3203" w:type="pct"/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Állampolgárság:</w:t>
            </w:r>
          </w:p>
        </w:tc>
      </w:tr>
      <w:tr w:rsidR="00BD43F7" w:rsidRPr="000033C7" w:rsidTr="00B45F32">
        <w:tc>
          <w:tcPr>
            <w:tcW w:w="5000" w:type="pct"/>
            <w:gridSpan w:val="2"/>
          </w:tcPr>
          <w:p w:rsidR="00BD43F7" w:rsidRPr="00701DA8" w:rsidRDefault="00BD43F7" w:rsidP="00BD43F7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Lakcím:</w:t>
            </w:r>
          </w:p>
        </w:tc>
      </w:tr>
      <w:tr w:rsidR="00BD43F7" w:rsidRPr="000033C7" w:rsidTr="00B45F32">
        <w:tc>
          <w:tcPr>
            <w:tcW w:w="1797" w:type="pct"/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Telefon:</w:t>
            </w:r>
          </w:p>
        </w:tc>
        <w:tc>
          <w:tcPr>
            <w:tcW w:w="3203" w:type="pct"/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E-mail:</w:t>
            </w:r>
          </w:p>
        </w:tc>
      </w:tr>
      <w:tr w:rsidR="00BD43F7" w:rsidRPr="000033C7" w:rsidTr="00B45F32">
        <w:tc>
          <w:tcPr>
            <w:tcW w:w="1797" w:type="pct"/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Neme:</w:t>
            </w:r>
          </w:p>
        </w:tc>
        <w:tc>
          <w:tcPr>
            <w:tcW w:w="3203" w:type="pct"/>
          </w:tcPr>
          <w:p w:rsidR="00BD43F7" w:rsidRPr="00701DA8" w:rsidRDefault="00BD43F7" w:rsidP="00BD43F7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Tanév: 2017/2018</w:t>
            </w:r>
          </w:p>
        </w:tc>
      </w:tr>
      <w:tr w:rsidR="00BD43F7" w:rsidRPr="00047A4D" w:rsidTr="00B45F32">
        <w:tc>
          <w:tcPr>
            <w:tcW w:w="1797" w:type="pct"/>
          </w:tcPr>
          <w:p w:rsidR="00BD43F7" w:rsidRPr="00047A4D" w:rsidRDefault="00BD43F7" w:rsidP="003D6113">
            <w:pPr>
              <w:spacing w:before="30" w:after="30" w:line="240" w:lineRule="exact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Tanulmányi szint: </w:t>
            </w:r>
            <w:proofErr w:type="spellStart"/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Bachelor</w:t>
            </w:r>
            <w:proofErr w:type="spellEnd"/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/ Master / PhD hallgató</w:t>
            </w:r>
          </w:p>
        </w:tc>
        <w:tc>
          <w:tcPr>
            <w:tcW w:w="3203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Befejezett felsőo</w:t>
            </w:r>
            <w:r>
              <w:rPr>
                <w:rFonts w:asciiTheme="minorHAnsi" w:hAnsiTheme="minorHAnsi"/>
                <w:sz w:val="22"/>
                <w:szCs w:val="22"/>
                <w:lang w:val="hu-HU"/>
              </w:rPr>
              <w:t>ktatási évek száma:</w:t>
            </w:r>
          </w:p>
        </w:tc>
      </w:tr>
      <w:tr w:rsidR="00BD43F7" w:rsidRPr="00047A4D" w:rsidTr="00B45F32">
        <w:tc>
          <w:tcPr>
            <w:tcW w:w="1797" w:type="pct"/>
            <w:tcBorders>
              <w:bottom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OM azonosító:</w:t>
            </w: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BD43F7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Költségtérítéses / állami ösztöndíjas:</w:t>
            </w:r>
          </w:p>
        </w:tc>
      </w:tr>
      <w:tr w:rsidR="00BD43F7" w:rsidRPr="00047A4D" w:rsidTr="00B45F32">
        <w:tc>
          <w:tcPr>
            <w:tcW w:w="1797" w:type="pct"/>
            <w:tcBorders>
              <w:bottom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Tématerület: [a küldő intézményben szerzendő diploma megnevezése]</w:t>
            </w: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ISCED-F Kód:</w:t>
            </w:r>
          </w:p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hu-HU"/>
              </w:rPr>
              <w:t>Neptun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kód:</w:t>
            </w:r>
          </w:p>
        </w:tc>
      </w:tr>
      <w:tr w:rsidR="00BD43F7" w:rsidRPr="00047A4D" w:rsidTr="00B45F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F7" w:rsidRPr="00047A4D" w:rsidRDefault="00BD43F7" w:rsidP="003D6113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  <w:t>Fogadó intézmény:</w:t>
            </w:r>
          </w:p>
        </w:tc>
      </w:tr>
      <w:tr w:rsidR="00BD43F7" w:rsidRPr="00047A4D" w:rsidTr="00B45F32">
        <w:tc>
          <w:tcPr>
            <w:tcW w:w="1797" w:type="pct"/>
            <w:tcBorders>
              <w:top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megnevezése:</w:t>
            </w:r>
          </w:p>
        </w:tc>
        <w:tc>
          <w:tcPr>
            <w:tcW w:w="3203" w:type="pct"/>
            <w:tcBorders>
              <w:top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1797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Erasmus vagy PIC kódja:</w:t>
            </w:r>
          </w:p>
        </w:tc>
        <w:tc>
          <w:tcPr>
            <w:tcW w:w="3203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1797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címe (országgal együtt)</w:t>
            </w:r>
          </w:p>
        </w:tc>
        <w:tc>
          <w:tcPr>
            <w:tcW w:w="3203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F7" w:rsidRPr="00047A4D" w:rsidRDefault="00BD43F7" w:rsidP="003D6113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  <w:t>Bankszámla adatai, amelyre a pénzügyi támogatás fizetendő:</w:t>
            </w:r>
          </w:p>
        </w:tc>
      </w:tr>
      <w:tr w:rsidR="00BD43F7" w:rsidRPr="00047A4D" w:rsidTr="00B45F32">
        <w:tc>
          <w:tcPr>
            <w:tcW w:w="1797" w:type="pct"/>
            <w:tcBorders>
              <w:top w:val="single" w:sz="4" w:space="0" w:color="auto"/>
            </w:tcBorders>
          </w:tcPr>
          <w:p w:rsidR="00BD43F7" w:rsidRPr="00047A4D" w:rsidRDefault="00BD43F7" w:rsidP="00BD43F7">
            <w:pPr>
              <w:tabs>
                <w:tab w:val="left" w:pos="2552"/>
              </w:tabs>
              <w:spacing w:before="30" w:after="30" w:line="240" w:lineRule="exact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Bankszámla tulajdonosa:</w:t>
            </w:r>
          </w:p>
        </w:tc>
        <w:tc>
          <w:tcPr>
            <w:tcW w:w="3203" w:type="pct"/>
            <w:tcBorders>
              <w:top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1797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Bank neve: </w:t>
            </w:r>
          </w:p>
        </w:tc>
        <w:tc>
          <w:tcPr>
            <w:tcW w:w="3203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1797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proofErr w:type="spellStart"/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Clearing</w:t>
            </w:r>
            <w:proofErr w:type="spellEnd"/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/BIC/SWIFT szám: </w:t>
            </w:r>
          </w:p>
        </w:tc>
        <w:tc>
          <w:tcPr>
            <w:tcW w:w="3203" w:type="pct"/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1797" w:type="pct"/>
            <w:tcBorders>
              <w:bottom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Bankszámla száma/IBAN szám: </w:t>
            </w: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47A4D" w:rsidTr="00B45F32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43F7" w:rsidRPr="00047A4D" w:rsidRDefault="00BD43F7" w:rsidP="003D6113">
            <w:pPr>
              <w:spacing w:before="120" w:after="30" w:line="240" w:lineRule="exact"/>
              <w:jc w:val="both"/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</w:pPr>
            <w:proofErr w:type="gramStart"/>
            <w:r w:rsidRPr="00047A4D"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  <w:t>Nemzetközi  Egészség-</w:t>
            </w:r>
            <w:proofErr w:type="gramEnd"/>
            <w:r w:rsidRPr="00047A4D">
              <w:rPr>
                <w:rFonts w:asciiTheme="minorHAnsi" w:hAnsiTheme="minorHAnsi"/>
                <w:b/>
                <w:i/>
                <w:sz w:val="22"/>
                <w:szCs w:val="22"/>
                <w:lang w:val="hu-HU"/>
              </w:rPr>
              <w:t xml:space="preserve"> vagy utasbiztosítás:</w:t>
            </w:r>
          </w:p>
        </w:tc>
      </w:tr>
      <w:tr w:rsidR="00BD43F7" w:rsidRPr="00047A4D" w:rsidTr="00B45F32">
        <w:tc>
          <w:tcPr>
            <w:tcW w:w="1797" w:type="pct"/>
            <w:tcBorders>
              <w:top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Biztosítótársaság neve:</w:t>
            </w:r>
          </w:p>
        </w:tc>
        <w:tc>
          <w:tcPr>
            <w:tcW w:w="3203" w:type="pct"/>
            <w:tcBorders>
              <w:top w:val="single" w:sz="4" w:space="0" w:color="auto"/>
            </w:tcBorders>
          </w:tcPr>
          <w:p w:rsidR="00BD43F7" w:rsidRPr="00047A4D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BD43F7" w:rsidRPr="000033C7" w:rsidTr="00B45F32">
        <w:tc>
          <w:tcPr>
            <w:tcW w:w="1797" w:type="pct"/>
            <w:tcBorders>
              <w:bottom w:val="single" w:sz="4" w:space="0" w:color="auto"/>
            </w:tcBorders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047A4D">
              <w:rPr>
                <w:rFonts w:asciiTheme="minorHAnsi" w:hAnsiTheme="minorHAnsi"/>
                <w:sz w:val="22"/>
                <w:szCs w:val="22"/>
                <w:lang w:val="hu-HU"/>
              </w:rPr>
              <w:t>Biztosítási kötvény száma:</w:t>
            </w:r>
          </w:p>
        </w:tc>
        <w:tc>
          <w:tcPr>
            <w:tcW w:w="3203" w:type="pct"/>
            <w:tcBorders>
              <w:bottom w:val="single" w:sz="4" w:space="0" w:color="auto"/>
            </w:tcBorders>
          </w:tcPr>
          <w:p w:rsidR="00BD43F7" w:rsidRPr="00701DA8" w:rsidRDefault="00BD43F7" w:rsidP="003D6113">
            <w:pPr>
              <w:spacing w:before="30" w:after="30" w:line="240" w:lineRule="exact"/>
              <w:jc w:val="both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</w:tbl>
    <w:p w:rsidR="00BD43F7" w:rsidRPr="00975ECA" w:rsidRDefault="00BD43F7" w:rsidP="00B45F32">
      <w:pPr>
        <w:spacing w:line="264" w:lineRule="auto"/>
        <w:rPr>
          <w:rFonts w:asciiTheme="minorHAnsi" w:hAnsiTheme="minorHAnsi"/>
          <w:sz w:val="22"/>
          <w:szCs w:val="22"/>
          <w:shd w:val="clear" w:color="auto" w:fill="C0C0C0"/>
          <w:lang w:val="hu-HU"/>
        </w:rPr>
      </w:pPr>
    </w:p>
    <w:p w:rsidR="00D06BF0" w:rsidRPr="00BD43F7" w:rsidRDefault="00472E1B" w:rsidP="00B45F32">
      <w:pPr>
        <w:tabs>
          <w:tab w:val="left" w:pos="2694"/>
        </w:tabs>
        <w:spacing w:line="264" w:lineRule="auto"/>
        <w:ind w:left="1843" w:hanging="1843"/>
        <w:contextualSpacing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Hallgató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="002E43C2" w:rsidRPr="00DE6811">
        <w:rPr>
          <w:rFonts w:asciiTheme="minorHAnsi" w:hAnsiTheme="minorHAnsi"/>
          <w:sz w:val="22"/>
          <w:szCs w:val="22"/>
          <w:lang w:val="hu-HU"/>
        </w:rPr>
        <w:t>státusza</w:t>
      </w:r>
      <w:proofErr w:type="gramEnd"/>
      <w:r w:rsidR="005A1125" w:rsidRPr="00DE6811">
        <w:rPr>
          <w:rFonts w:asciiTheme="minorHAnsi" w:hAnsiTheme="minorHAnsi"/>
          <w:sz w:val="22"/>
          <w:szCs w:val="22"/>
          <w:lang w:val="hu-HU"/>
        </w:rPr>
        <w:t>:</w:t>
      </w:r>
      <w:r w:rsidR="00C12E4F" w:rsidRPr="00DE6811">
        <w:rPr>
          <w:rFonts w:asciiTheme="minorHAnsi" w:hAnsiTheme="minorHAnsi"/>
          <w:sz w:val="22"/>
          <w:szCs w:val="22"/>
          <w:lang w:val="hu-HU"/>
        </w:rPr>
        <w:tab/>
      </w:r>
      <w:r w:rsidR="00BD43F7" w:rsidRPr="00BD43F7">
        <w:rPr>
          <w:rFonts w:asciiTheme="minorHAnsi" w:hAnsiTheme="minorHAnsi"/>
          <w:sz w:val="22"/>
          <w:szCs w:val="22"/>
          <w:lang w:val="hu-HU"/>
        </w:rPr>
        <w:t xml:space="preserve">X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2E43C2" w:rsidRPr="00DE6811">
        <w:rPr>
          <w:rFonts w:asciiTheme="minorHAnsi" w:hAnsiTheme="minorHAnsi"/>
          <w:sz w:val="22"/>
          <w:szCs w:val="22"/>
          <w:lang w:val="hu-HU"/>
        </w:rPr>
        <w:t xml:space="preserve">rasmus+ </w:t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pénzügyi támogatás </w:t>
      </w:r>
      <w:r w:rsidR="006B7171" w:rsidRPr="00DE6811">
        <w:rPr>
          <w:rFonts w:asciiTheme="minorHAnsi" w:hAnsiTheme="minorHAnsi" w:cs="Calibri"/>
          <w:sz w:val="22"/>
          <w:szCs w:val="22"/>
          <w:lang w:val="hu-HU"/>
        </w:rPr>
        <w:br/>
      </w:r>
      <w:r w:rsidR="006B7171" w:rsidRPr="00DE6811">
        <w:rPr>
          <w:rFonts w:asciiTheme="minorHAnsi" w:hAnsiTheme="minorHAnsi"/>
          <w:sz w:val="22"/>
          <w:szCs w:val="22"/>
          <w:lang w:val="hu-HU"/>
        </w:rPr>
        <w:t xml:space="preserve">A pénzügyi </w:t>
      </w:r>
      <w:r w:rsidR="006B7171" w:rsidRPr="00BD43F7">
        <w:rPr>
          <w:rFonts w:asciiTheme="minorHAnsi" w:hAnsiTheme="minorHAnsi"/>
          <w:sz w:val="22"/>
          <w:szCs w:val="22"/>
          <w:lang w:val="hu-HU"/>
        </w:rPr>
        <w:t xml:space="preserve">támogatás </w:t>
      </w:r>
      <w:r w:rsidR="00D06BF0" w:rsidRPr="00BD43F7">
        <w:rPr>
          <w:rFonts w:asciiTheme="minorHAnsi" w:hAnsiTheme="minorHAnsi"/>
          <w:sz w:val="22"/>
          <w:szCs w:val="22"/>
          <w:lang w:val="hu-HU"/>
        </w:rPr>
        <w:t>tartalmaz</w:t>
      </w:r>
      <w:r w:rsidR="00A0116D" w:rsidRPr="00BD43F7">
        <w:rPr>
          <w:rFonts w:asciiTheme="minorHAnsi" w:hAnsiTheme="minorHAnsi"/>
          <w:sz w:val="22"/>
          <w:szCs w:val="22"/>
          <w:lang w:val="hu-HU"/>
        </w:rPr>
        <w:t>za</w:t>
      </w:r>
      <w:r w:rsidR="006B7171" w:rsidRPr="00BD43F7">
        <w:rPr>
          <w:rFonts w:asciiTheme="minorHAnsi" w:hAnsiTheme="minorHAnsi"/>
          <w:sz w:val="22"/>
          <w:szCs w:val="22"/>
          <w:lang w:val="hu-HU"/>
        </w:rPr>
        <w:t xml:space="preserve">: </w:t>
      </w:r>
    </w:p>
    <w:p w:rsidR="005A1125" w:rsidRPr="00BD43F7" w:rsidRDefault="00F936C4" w:rsidP="00B45F32">
      <w:pPr>
        <w:tabs>
          <w:tab w:val="left" w:pos="2835"/>
        </w:tabs>
        <w:spacing w:line="264" w:lineRule="auto"/>
        <w:ind w:left="1843"/>
        <w:rPr>
          <w:rFonts w:asciiTheme="minorHAnsi" w:hAnsiTheme="minorHAnsi"/>
          <w:sz w:val="22"/>
          <w:szCs w:val="22"/>
          <w:lang w:val="hu-HU"/>
        </w:rPr>
      </w:pPr>
      <w:r w:rsidRPr="00BD43F7">
        <w:rPr>
          <w:rFonts w:asciiTheme="minorHAnsi" w:hAnsiTheme="minorHAnsi"/>
          <w:sz w:val="22"/>
          <w:szCs w:val="22"/>
          <w:lang w:val="hu-HU"/>
        </w:rPr>
        <w:t>[</w:t>
      </w:r>
      <w:r w:rsidRPr="00BD43F7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BD43F7">
        <w:rPr>
          <w:rFonts w:asciiTheme="minorHAnsi" w:hAnsiTheme="minorHAnsi"/>
          <w:sz w:val="22"/>
          <w:szCs w:val="22"/>
          <w:lang w:val="hu-HU"/>
        </w:rPr>
        <w:t>/</w:t>
      </w:r>
      <w:r w:rsidRPr="00BD43F7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226D3A" w:rsidRPr="00BD43F7">
        <w:rPr>
          <w:rFonts w:ascii="Wingdings" w:hAnsi="Wingdings"/>
          <w:position w:val="-4"/>
          <w:sz w:val="28"/>
          <w:szCs w:val="22"/>
          <w:lang w:val="hu-HU"/>
        </w:rPr>
        <w:tab/>
      </w:r>
      <w:proofErr w:type="gramStart"/>
      <w:r w:rsidR="00437CB1" w:rsidRPr="00BD43F7">
        <w:rPr>
          <w:rFonts w:asciiTheme="minorHAnsi" w:hAnsiTheme="minorHAnsi"/>
          <w:sz w:val="22"/>
          <w:szCs w:val="22"/>
          <w:lang w:val="hu-HU"/>
        </w:rPr>
        <w:t>Speciális</w:t>
      </w:r>
      <w:proofErr w:type="gramEnd"/>
      <w:r w:rsidR="00437CB1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7171" w:rsidRPr="00BD43F7">
        <w:rPr>
          <w:rFonts w:asciiTheme="minorHAnsi" w:hAnsiTheme="minorHAnsi"/>
          <w:sz w:val="22"/>
          <w:szCs w:val="22"/>
          <w:lang w:val="hu-HU"/>
        </w:rPr>
        <w:t xml:space="preserve">igények </w:t>
      </w:r>
      <w:r w:rsidR="00D06BF0" w:rsidRPr="00BD43F7">
        <w:rPr>
          <w:rFonts w:asciiTheme="minorHAnsi" w:hAnsiTheme="minorHAnsi"/>
          <w:sz w:val="22"/>
          <w:szCs w:val="22"/>
          <w:lang w:val="hu-HU"/>
        </w:rPr>
        <w:t>támogatás</w:t>
      </w:r>
      <w:r w:rsidR="00A0116D" w:rsidRPr="00BD43F7">
        <w:rPr>
          <w:rFonts w:asciiTheme="minorHAnsi" w:hAnsiTheme="minorHAnsi"/>
          <w:sz w:val="22"/>
          <w:szCs w:val="22"/>
          <w:lang w:val="hu-HU"/>
        </w:rPr>
        <w:t>át</w:t>
      </w:r>
    </w:p>
    <w:p w:rsidR="005A1125" w:rsidRPr="00BD43F7" w:rsidRDefault="00F936C4" w:rsidP="00B45F32">
      <w:pPr>
        <w:tabs>
          <w:tab w:val="left" w:pos="2835"/>
        </w:tabs>
        <w:spacing w:line="264" w:lineRule="auto"/>
        <w:ind w:left="2835" w:hanging="992"/>
        <w:rPr>
          <w:rFonts w:asciiTheme="minorHAnsi" w:hAnsiTheme="minorHAnsi" w:cs="Calibri"/>
          <w:sz w:val="22"/>
          <w:szCs w:val="22"/>
          <w:lang w:val="hu-HU"/>
        </w:rPr>
      </w:pPr>
      <w:r w:rsidRPr="00BD43F7">
        <w:rPr>
          <w:rFonts w:asciiTheme="minorHAnsi" w:hAnsiTheme="minorHAnsi"/>
          <w:sz w:val="22"/>
          <w:szCs w:val="22"/>
          <w:lang w:val="hu-HU"/>
        </w:rPr>
        <w:t>[</w:t>
      </w:r>
      <w:r w:rsidRPr="00BD43F7">
        <w:rPr>
          <w:rFonts w:ascii="Wingdings" w:hAnsi="Wingdings"/>
          <w:position w:val="-4"/>
          <w:sz w:val="28"/>
          <w:szCs w:val="22"/>
          <w:lang w:val="hu-HU"/>
        </w:rPr>
        <w:t></w:t>
      </w:r>
      <w:r w:rsidRPr="00BD43F7">
        <w:rPr>
          <w:rFonts w:asciiTheme="minorHAnsi" w:hAnsiTheme="minorHAnsi"/>
          <w:sz w:val="22"/>
          <w:szCs w:val="22"/>
          <w:lang w:val="hu-HU"/>
        </w:rPr>
        <w:t>/</w:t>
      </w:r>
      <w:r w:rsidRPr="00BD43F7">
        <w:rPr>
          <w:rFonts w:ascii="Wingdings" w:hAnsi="Wingdings" w:cs="Wingdings"/>
          <w:position w:val="-4"/>
          <w:sz w:val="26"/>
          <w:szCs w:val="26"/>
          <w:lang w:val="hu-HU" w:eastAsia="hu-HU"/>
        </w:rPr>
        <w:t></w:t>
      </w:r>
      <w:r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B37D7F" w:rsidRPr="00BD43F7">
        <w:rPr>
          <w:rFonts w:ascii="Wingdings" w:hAnsi="Wingdings"/>
          <w:position w:val="-4"/>
          <w:sz w:val="28"/>
          <w:szCs w:val="22"/>
          <w:lang w:val="hu-HU"/>
        </w:rPr>
        <w:tab/>
      </w:r>
      <w:r w:rsidR="00DD2686" w:rsidRPr="00BD43F7">
        <w:rPr>
          <w:rFonts w:ascii="Calibri" w:hAnsi="Calibri"/>
          <w:sz w:val="22"/>
          <w:szCs w:val="22"/>
          <w:lang w:val="hu-HU"/>
        </w:rPr>
        <w:t xml:space="preserve">A </w:t>
      </w:r>
      <w:r w:rsidR="00B45F32">
        <w:rPr>
          <w:rFonts w:ascii="Calibri" w:hAnsi="Calibri"/>
          <w:sz w:val="22"/>
          <w:szCs w:val="22"/>
          <w:lang w:val="hu-HU"/>
        </w:rPr>
        <w:t>Résztvevő</w:t>
      </w:r>
      <w:r w:rsidR="00DD2686" w:rsidRPr="00BD43F7">
        <w:rPr>
          <w:rFonts w:ascii="Calibri" w:hAnsi="Calibri"/>
          <w:sz w:val="22"/>
          <w:szCs w:val="22"/>
          <w:lang w:val="hu-HU"/>
        </w:rPr>
        <w:t xml:space="preserve"> Erasmus+ támogatáson kívül egyéb pénzügyi támogatásban részesül</w:t>
      </w:r>
    </w:p>
    <w:p w:rsidR="005A1125" w:rsidRPr="00DE6811" w:rsidRDefault="00C12E4F" w:rsidP="00B45F32">
      <w:pPr>
        <w:spacing w:line="264" w:lineRule="auto"/>
        <w:jc w:val="both"/>
        <w:rPr>
          <w:rFonts w:asciiTheme="minorHAnsi" w:hAnsiTheme="minorHAnsi"/>
          <w:sz w:val="22"/>
          <w:szCs w:val="22"/>
          <w:lang w:val="hu-HU"/>
        </w:rPr>
      </w:pPr>
      <w:proofErr w:type="gramStart"/>
      <w:r w:rsidRPr="00BD43F7">
        <w:rPr>
          <w:rFonts w:asciiTheme="minorHAnsi" w:hAnsiTheme="minorHAnsi"/>
          <w:sz w:val="22"/>
          <w:szCs w:val="22"/>
          <w:lang w:val="hu-HU"/>
        </w:rPr>
        <w:lastRenderedPageBreak/>
        <w:t>a</w:t>
      </w:r>
      <w:proofErr w:type="gramEnd"/>
      <w:r w:rsidRPr="00BD43F7">
        <w:rPr>
          <w:rFonts w:asciiTheme="minorHAnsi" w:hAnsiTheme="minorHAnsi"/>
          <w:sz w:val="22"/>
          <w:szCs w:val="22"/>
          <w:lang w:val="hu-HU"/>
        </w:rPr>
        <w:t xml:space="preserve"> továbbiakban </w:t>
      </w:r>
      <w:r w:rsidRPr="00BD43F7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D43F7">
        <w:rPr>
          <w:rFonts w:asciiTheme="minorHAnsi" w:hAnsiTheme="minorHAnsi"/>
          <w:sz w:val="22"/>
          <w:szCs w:val="22"/>
          <w:lang w:val="hu-HU"/>
        </w:rPr>
        <w:t xml:space="preserve">, megállapodtak az alábbi </w:t>
      </w:r>
      <w:r w:rsidRPr="00BD43F7">
        <w:rPr>
          <w:rFonts w:asciiTheme="minorHAnsi" w:hAnsiTheme="minorHAnsi"/>
          <w:b/>
          <w:sz w:val="22"/>
          <w:szCs w:val="22"/>
          <w:lang w:val="hu-HU"/>
        </w:rPr>
        <w:t>Különös feltételek</w:t>
      </w:r>
      <w:r w:rsidRPr="00BD43F7">
        <w:rPr>
          <w:rFonts w:asciiTheme="minorHAnsi" w:hAnsiTheme="minorHAnsi"/>
          <w:sz w:val="22"/>
          <w:szCs w:val="22"/>
          <w:lang w:val="hu-HU"/>
        </w:rPr>
        <w:t xml:space="preserve">ben és </w:t>
      </w:r>
      <w:r w:rsidRPr="00BD43F7">
        <w:rPr>
          <w:rFonts w:asciiTheme="minorHAnsi" w:hAnsiTheme="minorHAnsi"/>
          <w:b/>
          <w:sz w:val="22"/>
          <w:szCs w:val="22"/>
          <w:lang w:val="hu-HU"/>
        </w:rPr>
        <w:t>Mellékletek</w:t>
      </w:r>
      <w:r w:rsidRPr="00BD43F7">
        <w:rPr>
          <w:rFonts w:asciiTheme="minorHAnsi" w:hAnsiTheme="minorHAnsi"/>
          <w:sz w:val="22"/>
          <w:szCs w:val="22"/>
          <w:lang w:val="hu-HU"/>
        </w:rPr>
        <w:t>ben, melyek a jelen szerződés (</w:t>
      </w:r>
      <w:r w:rsidRPr="00BD43F7">
        <w:rPr>
          <w:rFonts w:asciiTheme="minorHAnsi" w:hAnsiTheme="minorHAnsi"/>
          <w:b/>
          <w:sz w:val="22"/>
          <w:szCs w:val="22"/>
          <w:lang w:val="hu-HU"/>
        </w:rPr>
        <w:t xml:space="preserve">a </w:t>
      </w:r>
      <w:r w:rsidR="00F936C4" w:rsidRPr="00BD43F7">
        <w:rPr>
          <w:rFonts w:asciiTheme="minorHAnsi" w:hAnsiTheme="minorHAnsi"/>
          <w:b/>
          <w:sz w:val="22"/>
          <w:szCs w:val="22"/>
          <w:lang w:val="hu-HU"/>
        </w:rPr>
        <w:t>S</w:t>
      </w:r>
      <w:r w:rsidRPr="00BD43F7">
        <w:rPr>
          <w:rFonts w:asciiTheme="minorHAnsi" w:hAnsiTheme="minorHAnsi"/>
          <w:b/>
          <w:sz w:val="22"/>
          <w:szCs w:val="22"/>
          <w:lang w:val="hu-HU"/>
        </w:rPr>
        <w:t>zerződés</w:t>
      </w:r>
      <w:r w:rsidRPr="00DE6811">
        <w:rPr>
          <w:rFonts w:asciiTheme="minorHAnsi" w:hAnsiTheme="minorHAnsi"/>
          <w:sz w:val="22"/>
          <w:szCs w:val="22"/>
          <w:lang w:val="hu-HU"/>
        </w:rPr>
        <w:t>) szerves részét képezik.</w:t>
      </w:r>
    </w:p>
    <w:p w:rsidR="003871D6" w:rsidRPr="00DE6811" w:rsidRDefault="00A00C06" w:rsidP="00B45F32">
      <w:pPr>
        <w:tabs>
          <w:tab w:val="left" w:pos="1701"/>
        </w:tabs>
        <w:spacing w:line="264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>Erasmus+ m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obilitás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 –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008E3" w:rsidRPr="00DE6811">
        <w:rPr>
          <w:rFonts w:asciiTheme="minorHAnsi" w:hAnsiTheme="minorHAnsi"/>
          <w:sz w:val="22"/>
          <w:szCs w:val="22"/>
          <w:lang w:val="hu-HU"/>
        </w:rPr>
        <w:t>T</w:t>
      </w:r>
      <w:r w:rsidR="001509C0" w:rsidRPr="00DE6811">
        <w:rPr>
          <w:rFonts w:asciiTheme="minorHAnsi" w:hAnsiTheme="minorHAnsi"/>
          <w:sz w:val="22"/>
          <w:szCs w:val="22"/>
          <w:lang w:val="hu-HU"/>
        </w:rPr>
        <w:t xml:space="preserve">anulmányi </w:t>
      </w:r>
      <w:r w:rsidR="00477D58" w:rsidRPr="00DE6811">
        <w:rPr>
          <w:rFonts w:asciiTheme="minorHAnsi" w:hAnsiTheme="minorHAnsi"/>
          <w:sz w:val="22"/>
          <w:szCs w:val="22"/>
          <w:lang w:val="hu-HU"/>
        </w:rPr>
        <w:t xml:space="preserve">szerződés </w:t>
      </w:r>
      <w:r w:rsidR="00301DB8" w:rsidRPr="00DE6811">
        <w:rPr>
          <w:rFonts w:asciiTheme="minorHAnsi" w:hAnsiTheme="minorHAnsi"/>
          <w:sz w:val="22"/>
          <w:szCs w:val="22"/>
          <w:lang w:val="hu-HU"/>
        </w:rPr>
        <w:t>(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Learning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="00301DB8" w:rsidRPr="00DE6811">
        <w:rPr>
          <w:rFonts w:asciiTheme="minorHAnsi" w:hAnsiTheme="minorHAnsi"/>
          <w:sz w:val="22"/>
          <w:szCs w:val="22"/>
          <w:lang w:val="hu-HU"/>
        </w:rPr>
        <w:t>Agreement</w:t>
      </w:r>
      <w:proofErr w:type="spellEnd"/>
      <w:r w:rsidR="00301DB8" w:rsidRPr="00DE6811">
        <w:rPr>
          <w:rFonts w:asciiTheme="minorHAnsi" w:hAnsiTheme="minorHAnsi"/>
          <w:sz w:val="22"/>
          <w:szCs w:val="22"/>
          <w:lang w:val="hu-HU"/>
        </w:rPr>
        <w:t>)</w:t>
      </w:r>
    </w:p>
    <w:p w:rsidR="00AC416E" w:rsidRPr="00DE6811" w:rsidRDefault="00A00C06" w:rsidP="00B45F32">
      <w:pPr>
        <w:tabs>
          <w:tab w:val="left" w:pos="1701"/>
        </w:tabs>
        <w:spacing w:line="264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Általános feltételek</w:t>
      </w:r>
    </w:p>
    <w:p w:rsidR="005A1125" w:rsidRPr="00DE6811" w:rsidRDefault="00A00C06" w:rsidP="00B45F32">
      <w:pPr>
        <w:tabs>
          <w:tab w:val="left" w:pos="1701"/>
        </w:tabs>
        <w:spacing w:line="264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III.sz. Melléklet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  <w:t xml:space="preserve">Erasmus 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 xml:space="preserve">Hallgatói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>Chart</w:t>
      </w:r>
      <w:r w:rsidR="00AC416E" w:rsidRPr="00DE6811">
        <w:rPr>
          <w:rFonts w:asciiTheme="minorHAnsi" w:hAnsiTheme="minorHAnsi"/>
          <w:sz w:val="22"/>
          <w:szCs w:val="22"/>
          <w:lang w:val="hu-HU"/>
        </w:rPr>
        <w:t>a</w:t>
      </w:r>
    </w:p>
    <w:p w:rsidR="005A1125" w:rsidRPr="00DE6811" w:rsidRDefault="005A1125" w:rsidP="00B45F32">
      <w:pPr>
        <w:tabs>
          <w:tab w:val="left" w:pos="1701"/>
        </w:tabs>
        <w:spacing w:line="264" w:lineRule="auto"/>
        <w:ind w:left="1701" w:hanging="1701"/>
        <w:rPr>
          <w:rFonts w:asciiTheme="minorHAnsi" w:hAnsiTheme="minorHAnsi"/>
          <w:sz w:val="22"/>
          <w:szCs w:val="22"/>
          <w:lang w:val="hu-HU"/>
        </w:rPr>
      </w:pPr>
    </w:p>
    <w:p w:rsidR="00E87AAE" w:rsidRPr="00DE6811" w:rsidRDefault="00E87AAE" w:rsidP="00B45F32">
      <w:pPr>
        <w:spacing w:line="264" w:lineRule="auto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eastAsia="MingLiU" w:hAnsiTheme="minorHAnsi"/>
          <w:sz w:val="22"/>
          <w:szCs w:val="22"/>
          <w:lang w:val="hu-HU"/>
        </w:rPr>
        <w:t>A Különös Feltételekben megállapított feltételek a Mellékletekben megállapított előírásokkal szemben elsőbbséget élveznek.</w:t>
      </w:r>
    </w:p>
    <w:p w:rsidR="00E87AAE" w:rsidRPr="00DE6811" w:rsidRDefault="00E87AAE" w:rsidP="00B45F32">
      <w:pPr>
        <w:pStyle w:val="Cmsor1"/>
        <w:numPr>
          <w:ilvl w:val="0"/>
          <w:numId w:val="0"/>
        </w:numPr>
        <w:spacing w:line="264" w:lineRule="auto"/>
        <w:rPr>
          <w:lang w:val="hu-HU"/>
        </w:rPr>
      </w:pPr>
      <w:r w:rsidRPr="00DE6811">
        <w:rPr>
          <w:lang w:val="hu-HU"/>
        </w:rPr>
        <w:t>KÜLÖNÖS FELTÉTELEK</w:t>
      </w:r>
    </w:p>
    <w:p w:rsidR="00E87AAE" w:rsidRPr="00DE6811" w:rsidRDefault="00E87AAE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1. CIKK  –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A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TÁRGYA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 xml:space="preserve">Az </w:t>
      </w:r>
      <w:r w:rsidR="00A027D7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DC3B10" w:rsidRPr="00DE6811">
        <w:rPr>
          <w:rFonts w:asciiTheme="minorHAnsi" w:hAnsiTheme="minorHAnsi"/>
          <w:b/>
          <w:sz w:val="22"/>
          <w:szCs w:val="22"/>
          <w:lang w:val="hu-HU"/>
        </w:rPr>
        <w:t>ntézmény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 xml:space="preserve"> számára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támogatást nyújt ahhoz, hogy az Erasmus+ </w:t>
      </w:r>
      <w:r w:rsidR="00BD43F7">
        <w:rPr>
          <w:rFonts w:asciiTheme="minorHAnsi" w:hAnsiTheme="minorHAnsi"/>
          <w:sz w:val="22"/>
          <w:szCs w:val="22"/>
          <w:lang w:val="hu-HU"/>
        </w:rPr>
        <w:t xml:space="preserve">Kreditmobilitás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Program keretein belül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célú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mobilitási tevékenységet 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folytasson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1.2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633C1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a 3 cikkben meghatározott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ak szerint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>elfogadja a megélhetési és utazás</w:t>
      </w:r>
      <w:r w:rsidR="00BD43F7">
        <w:rPr>
          <w:rFonts w:asciiTheme="minorHAnsi" w:hAnsiTheme="minorHAnsi"/>
          <w:sz w:val="22"/>
          <w:szCs w:val="22"/>
          <w:lang w:val="hu-HU"/>
        </w:rPr>
        <w:t>i</w:t>
      </w:r>
      <w:r w:rsidR="00A539FA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>támogatást, és vállalja, hogy az I.sz.</w:t>
      </w:r>
      <w:r w:rsidR="00DC3B10" w:rsidRPr="00DE6811">
        <w:rPr>
          <w:rFonts w:asciiTheme="minorHAnsi" w:hAnsiTheme="minorHAnsi"/>
          <w:sz w:val="22"/>
          <w:szCs w:val="22"/>
          <w:lang w:val="hu-HU"/>
        </w:rPr>
        <w:t>m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ellékletben leírt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tanulmányi</w:t>
      </w:r>
      <w:r w:rsidR="00DD2686" w:rsidRPr="00DE6811">
        <w:rPr>
          <w:rFonts w:asciiTheme="minorHAnsi" w:hAnsiTheme="minorHAnsi"/>
          <w:sz w:val="22"/>
          <w:szCs w:val="22"/>
          <w:lang w:val="hu-HU"/>
        </w:rPr>
        <w:t xml:space="preserve"> célú</w:t>
      </w:r>
      <w:r w:rsidR="00E12B71" w:rsidRPr="00DE6811">
        <w:rPr>
          <w:rFonts w:asciiTheme="minorHAnsi" w:hAnsiTheme="minorHAnsi"/>
          <w:sz w:val="22"/>
          <w:szCs w:val="22"/>
          <w:lang w:val="hu-HU"/>
        </w:rPr>
        <w:t xml:space="preserve"> mobilitási tevékenységet végrehajtja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BD43F7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1.3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AB25A5" w:rsidRPr="00DE6811">
        <w:rPr>
          <w:rFonts w:asciiTheme="minorHAnsi" w:hAnsiTheme="minorHAnsi"/>
          <w:b/>
          <w:sz w:val="22"/>
          <w:szCs w:val="22"/>
          <w:lang w:val="hu-HU"/>
        </w:rPr>
        <w:t>Szerződés módosítását</w:t>
      </w:r>
      <w:r w:rsidR="00C92075" w:rsidRPr="00DE6811">
        <w:rPr>
          <w:rFonts w:asciiTheme="minorHAnsi" w:hAnsiTheme="minorHAnsi"/>
          <w:b/>
          <w:sz w:val="22"/>
          <w:szCs w:val="22"/>
          <w:lang w:val="hu-HU"/>
        </w:rPr>
        <w:t>,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beleértve a kezdő és befejező </w:t>
      </w:r>
      <w:proofErr w:type="gramStart"/>
      <w:r w:rsidR="00AB25A5" w:rsidRPr="00DE6811">
        <w:rPr>
          <w:rFonts w:asciiTheme="minorHAnsi" w:hAnsiTheme="minorHAnsi"/>
          <w:sz w:val="22"/>
          <w:szCs w:val="22"/>
          <w:lang w:val="hu-HU"/>
        </w:rPr>
        <w:t>dátum</w:t>
      </w:r>
      <w:proofErr w:type="gramEnd"/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megváltoztatását, levélben vagy e-mailben küldött hivatalos értesítéssel lehet kérvényezni és kölcsönös megegyezés esetén módosítani.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12B71" w:rsidRPr="00DE6811" w:rsidRDefault="00E12B71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2. CIKK – HATÁLYBA LÉPÉS </w:t>
      </w:r>
      <w:proofErr w:type="gramStart"/>
      <w:r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Pr="00DE6811">
        <w:rPr>
          <w:rFonts w:asciiTheme="minorHAnsi" w:hAnsiTheme="minorHAnsi"/>
          <w:sz w:val="22"/>
          <w:szCs w:val="22"/>
          <w:lang w:val="hu-HU"/>
        </w:rPr>
        <w:t xml:space="preserve"> A MOBILITÁS </w:t>
      </w:r>
      <w:r w:rsidR="008928C2" w:rsidRPr="00DE6811">
        <w:rPr>
          <w:rFonts w:asciiTheme="minorHAnsi" w:hAnsiTheme="minorHAnsi"/>
          <w:sz w:val="22"/>
          <w:szCs w:val="22"/>
          <w:lang w:val="hu-HU"/>
        </w:rPr>
        <w:t>IDŐTARTAMA</w:t>
      </w:r>
      <w:r w:rsidR="00C92075" w:rsidRPr="00DE6811">
        <w:rPr>
          <w:rFonts w:asciiTheme="minorHAnsi" w:hAnsiTheme="minorHAnsi"/>
          <w:sz w:val="22"/>
          <w:szCs w:val="22"/>
          <w:lang w:val="hu-HU"/>
        </w:rPr>
        <w:t xml:space="preserve">   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A </w:t>
      </w:r>
      <w:r w:rsidR="00F936C4" w:rsidRPr="00DE6811">
        <w:rPr>
          <w:rFonts w:asciiTheme="minorHAnsi" w:eastAsia="MingLiU" w:hAnsiTheme="minorHAnsi"/>
          <w:b/>
          <w:sz w:val="22"/>
          <w:szCs w:val="22"/>
          <w:lang w:val="hu-HU"/>
        </w:rPr>
        <w:t>Szerződés</w:t>
      </w:r>
      <w:r w:rsidR="00F936C4" w:rsidRPr="00DE6811">
        <w:rPr>
          <w:rFonts w:asciiTheme="minorHAnsi" w:eastAsia="MingLiU" w:hAnsiTheme="minorHAnsi"/>
          <w:sz w:val="22"/>
          <w:szCs w:val="22"/>
          <w:lang w:val="hu-HU"/>
        </w:rPr>
        <w:t xml:space="preserve"> </w:t>
      </w:r>
      <w:r w:rsidR="001E4E0B" w:rsidRPr="00DE6811">
        <w:rPr>
          <w:rFonts w:asciiTheme="minorHAnsi" w:eastAsia="MingLiU" w:hAnsiTheme="minorHAnsi"/>
          <w:sz w:val="22"/>
          <w:szCs w:val="22"/>
          <w:lang w:val="hu-HU"/>
        </w:rPr>
        <w:t>azon a napon lép hatályba, amelyen a két fél közül utolsóként aláíró szerződő fél azt aláírja.</w:t>
      </w:r>
    </w:p>
    <w:p w:rsidR="00AB25A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A mobilitás </w:t>
      </w:r>
      <w:proofErr w:type="gramStart"/>
      <w:r w:rsidR="00AB25A5" w:rsidRPr="00DE6811">
        <w:rPr>
          <w:rFonts w:asciiTheme="minorHAnsi" w:hAnsiTheme="minorHAnsi"/>
          <w:sz w:val="22"/>
          <w:szCs w:val="22"/>
          <w:lang w:val="hu-HU"/>
        </w:rPr>
        <w:t>minimális</w:t>
      </w:r>
      <w:proofErr w:type="gramEnd"/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 időtartama 3 </w:t>
      </w:r>
      <w:r w:rsidR="0029538F" w:rsidRPr="00DE6811">
        <w:rPr>
          <w:rFonts w:asciiTheme="minorHAnsi" w:hAnsiTheme="minorHAnsi"/>
          <w:sz w:val="22"/>
          <w:szCs w:val="22"/>
          <w:lang w:val="hu-HU"/>
        </w:rPr>
        <w:t>hónap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 A mobilitás időtartama nem haladhatja meg a 12 hónapot, beleértve az Erasmus+ támogatás nélküli („</w:t>
      </w:r>
      <w:proofErr w:type="spellStart"/>
      <w:r w:rsidR="00AB25A5" w:rsidRPr="00DE6811">
        <w:rPr>
          <w:rFonts w:asciiTheme="minorHAnsi" w:hAnsiTheme="minorHAnsi"/>
          <w:sz w:val="22"/>
          <w:szCs w:val="22"/>
          <w:lang w:val="hu-HU"/>
        </w:rPr>
        <w:t>zero-grant</w:t>
      </w:r>
      <w:proofErr w:type="spellEnd"/>
      <w:r w:rsidR="00AB25A5" w:rsidRPr="00DE6811">
        <w:rPr>
          <w:rFonts w:asciiTheme="minorHAnsi" w:hAnsiTheme="minorHAnsi"/>
          <w:sz w:val="22"/>
          <w:szCs w:val="22"/>
          <w:lang w:val="hu-HU"/>
        </w:rPr>
        <w:t xml:space="preserve">”) időszakokat is, amely külön nem </w:t>
      </w:r>
      <w:r w:rsidR="00513611" w:rsidRPr="00DE6811">
        <w:rPr>
          <w:rFonts w:asciiTheme="minorHAnsi" w:hAnsiTheme="minorHAnsi"/>
          <w:sz w:val="22"/>
          <w:szCs w:val="22"/>
          <w:lang w:val="hu-HU"/>
        </w:rPr>
        <w:t>teljesíthető</w:t>
      </w:r>
      <w:r w:rsidR="00AB25A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1E4E0B" w:rsidRPr="00BD43F7" w:rsidRDefault="00513611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2.3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1E4E0B" w:rsidRPr="00DE6811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>idő</w:t>
      </w:r>
      <w:r w:rsidRPr="00BD43F7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[</w:t>
      </w:r>
      <w:r w:rsidR="00F936C4" w:rsidRPr="00BD43F7">
        <w:rPr>
          <w:rFonts w:asciiTheme="minorHAnsi" w:hAnsiTheme="minorHAnsi"/>
          <w:sz w:val="22"/>
          <w:szCs w:val="22"/>
          <w:lang w:val="hu-HU"/>
        </w:rPr>
        <w:t>kezdő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nap</w:t>
      </w:r>
      <w:r w:rsidR="00F936C4" w:rsidRPr="00BD43F7">
        <w:rPr>
          <w:rFonts w:asciiTheme="minorHAnsi" w:hAnsiTheme="minorHAnsi"/>
          <w:sz w:val="22"/>
          <w:szCs w:val="22"/>
          <w:lang w:val="hu-HU"/>
        </w:rPr>
        <w:t>on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kezdődik, és 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[</w:t>
      </w:r>
      <w:r w:rsidR="00F936C4" w:rsidRPr="00BD43F7">
        <w:rPr>
          <w:rFonts w:asciiTheme="minorHAnsi" w:hAnsiTheme="minorHAnsi"/>
          <w:sz w:val="22"/>
          <w:szCs w:val="22"/>
          <w:lang w:val="hu-HU"/>
        </w:rPr>
        <w:t xml:space="preserve">befejező 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nap</w:t>
      </w:r>
      <w:r w:rsidR="00F936C4" w:rsidRPr="00BD43F7">
        <w:rPr>
          <w:rFonts w:asciiTheme="minorHAnsi" w:hAnsiTheme="minorHAnsi"/>
          <w:sz w:val="22"/>
          <w:szCs w:val="22"/>
          <w:lang w:val="hu-HU"/>
        </w:rPr>
        <w:t>ig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tart. A mobilitási idő</w:t>
      </w:r>
      <w:r w:rsidRPr="00BD43F7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kezdőnapja az a nap, amelyen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először köteles a fogadó szervezetnél megjelenni. 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 xml:space="preserve"> a külföldön töltött mobilitási időtartam részeként a fogadó intézményen kívüli más szervezet által nyújtott nyelvtanfolyamon vesz részt, a mobilitási </w:t>
      </w:r>
      <w:r w:rsidR="009E7379" w:rsidRPr="00BD43F7">
        <w:rPr>
          <w:rFonts w:asciiTheme="minorHAnsi" w:hAnsiTheme="minorHAnsi"/>
          <w:sz w:val="22"/>
          <w:szCs w:val="22"/>
          <w:lang w:val="hu-HU"/>
        </w:rPr>
        <w:t xml:space="preserve">időtartam </w:t>
      </w:r>
      <w:r w:rsidR="00226D3A" w:rsidRPr="00BD43F7">
        <w:rPr>
          <w:rFonts w:asciiTheme="minorHAnsi" w:hAnsiTheme="minorHAnsi"/>
          <w:sz w:val="22"/>
          <w:szCs w:val="22"/>
          <w:lang w:val="hu-HU"/>
        </w:rPr>
        <w:t>kezdőnapja a fogadó szervezeten kívül tartott nyelvtanfolyam első részvételi napja.</w:t>
      </w:r>
      <w:r w:rsidR="002428D2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BD43F7">
        <w:rPr>
          <w:rFonts w:asciiTheme="minorHAnsi" w:hAnsiTheme="minorHAnsi"/>
          <w:sz w:val="22"/>
          <w:szCs w:val="22"/>
          <w:lang w:val="hu-HU"/>
        </w:rPr>
        <w:t>A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 xml:space="preserve"> mobilitási idő</w:t>
      </w:r>
      <w:r w:rsidRPr="00BD43F7">
        <w:rPr>
          <w:rFonts w:asciiTheme="minorHAnsi" w:hAnsiTheme="minorHAnsi"/>
          <w:sz w:val="22"/>
          <w:szCs w:val="22"/>
          <w:lang w:val="hu-HU"/>
        </w:rPr>
        <w:t>tartam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befejező napja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>az a nap, amikor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B39F5" w:rsidRPr="00BD43F7">
        <w:rPr>
          <w:rFonts w:asciiTheme="minorHAnsi" w:hAnsiTheme="minorHAnsi"/>
          <w:sz w:val="22"/>
          <w:szCs w:val="22"/>
          <w:lang w:val="hu-HU"/>
        </w:rPr>
        <w:t xml:space="preserve">a fogadó szervezetnél </w:t>
      </w:r>
      <w:r w:rsidR="001E4E0B" w:rsidRPr="00BD43F7">
        <w:rPr>
          <w:rFonts w:asciiTheme="minorHAnsi" w:hAnsiTheme="minorHAnsi"/>
          <w:sz w:val="22"/>
          <w:szCs w:val="22"/>
          <w:lang w:val="hu-HU"/>
        </w:rPr>
        <w:t>utoljára köteles megjelenni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D43F7">
        <w:rPr>
          <w:rFonts w:asciiTheme="minorHAnsi" w:hAnsiTheme="minorHAnsi"/>
          <w:sz w:val="22"/>
          <w:szCs w:val="22"/>
          <w:lang w:val="hu-HU"/>
        </w:rPr>
        <w:t>2.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4</w:t>
      </w:r>
      <w:r w:rsidRPr="00BD43F7">
        <w:rPr>
          <w:rFonts w:asciiTheme="minorHAnsi" w:hAnsiTheme="minorHAnsi"/>
          <w:sz w:val="22"/>
          <w:szCs w:val="22"/>
          <w:lang w:val="hu-HU"/>
        </w:rPr>
        <w:tab/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 xml:space="preserve"> az E</w:t>
      </w:r>
      <w:r w:rsidR="00904926" w:rsidRPr="00BD43F7">
        <w:rPr>
          <w:rFonts w:asciiTheme="minorHAnsi" w:hAnsiTheme="minorHAnsi"/>
          <w:sz w:val="22"/>
          <w:szCs w:val="22"/>
          <w:lang w:val="hu-HU"/>
        </w:rPr>
        <w:t>rasmus+ támogatásból</w:t>
      </w:r>
      <w:r w:rsidR="007D59C5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[</w:t>
      </w:r>
      <w:r w:rsidR="003B049F" w:rsidRPr="00BD43F7">
        <w:rPr>
          <w:rFonts w:asciiTheme="minorHAnsi" w:hAnsiTheme="minorHAnsi"/>
          <w:sz w:val="22"/>
          <w:szCs w:val="22"/>
          <w:lang w:val="hu-HU"/>
        </w:rPr>
        <w:t>teljes hónapok száma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7D59C5" w:rsidRPr="00BD43F7">
        <w:rPr>
          <w:rFonts w:asciiTheme="minorHAnsi" w:hAnsiTheme="minorHAnsi"/>
          <w:sz w:val="22"/>
          <w:szCs w:val="22"/>
          <w:lang w:val="hu-HU"/>
        </w:rPr>
        <w:t xml:space="preserve"> hónap és 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[</w:t>
      </w:r>
      <w:r w:rsidR="007D59C5" w:rsidRPr="00BD43F7">
        <w:rPr>
          <w:rFonts w:asciiTheme="minorHAnsi" w:hAnsiTheme="minorHAnsi"/>
          <w:sz w:val="22"/>
          <w:szCs w:val="22"/>
          <w:lang w:val="hu-HU"/>
        </w:rPr>
        <w:t>fennmaradó napok száma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]</w:t>
      </w:r>
      <w:r w:rsidR="007D59C5" w:rsidRPr="00BD43F7">
        <w:rPr>
          <w:rFonts w:asciiTheme="minorHAnsi" w:hAnsiTheme="minorHAnsi"/>
          <w:sz w:val="22"/>
          <w:szCs w:val="22"/>
          <w:lang w:val="hu-HU"/>
        </w:rPr>
        <w:t xml:space="preserve"> nap idő</w:t>
      </w:r>
      <w:r w:rsidR="00513611" w:rsidRPr="00BD43F7">
        <w:rPr>
          <w:rFonts w:asciiTheme="minorHAnsi" w:hAnsiTheme="minorHAnsi"/>
          <w:sz w:val="22"/>
          <w:szCs w:val="22"/>
          <w:lang w:val="hu-HU"/>
        </w:rPr>
        <w:t>tartamra</w:t>
      </w:r>
      <w:r w:rsidR="007D59C5" w:rsidRPr="00BD43F7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82C9C" w:rsidRPr="00BD43F7">
        <w:rPr>
          <w:rFonts w:asciiTheme="minorHAnsi" w:hAnsiTheme="minorHAnsi"/>
          <w:sz w:val="22"/>
          <w:szCs w:val="22"/>
          <w:lang w:val="hu-HU"/>
        </w:rPr>
        <w:t>kap pénzügyi támogatást</w:t>
      </w:r>
      <w:r w:rsidR="00513611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1"/>
      </w:r>
      <w:r w:rsidR="005674AD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FB39F5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 xml:space="preserve">.5 </w:t>
      </w:r>
      <w:r w:rsidR="005A1125" w:rsidRPr="00DE6811">
        <w:rPr>
          <w:rFonts w:asciiTheme="minorHAnsi" w:hAnsiTheme="minorHAnsi"/>
          <w:sz w:val="22"/>
          <w:szCs w:val="22"/>
          <w:lang w:val="hu-HU"/>
        </w:rPr>
        <w:tab/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A tartózkodási időtartam meghosszabbítására vonatkozóan a</w:t>
      </w:r>
      <w:r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936C4" w:rsidRPr="00DE6811">
        <w:rPr>
          <w:rFonts w:asciiTheme="minorHAnsi" w:hAnsiTheme="minorHAnsi"/>
          <w:b/>
          <w:sz w:val="22"/>
          <w:szCs w:val="22"/>
          <w:lang w:val="hu-HU"/>
        </w:rPr>
        <w:t>I</w:t>
      </w:r>
      <w:r w:rsidR="002B46B4" w:rsidRPr="00DE6811">
        <w:rPr>
          <w:rFonts w:asciiTheme="minorHAnsi" w:hAnsiTheme="minorHAnsi"/>
          <w:b/>
          <w:sz w:val="22"/>
          <w:szCs w:val="22"/>
          <w:lang w:val="hu-HU"/>
        </w:rPr>
        <w:t>ntézményhez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E3CAE" w:rsidRPr="00DE6811">
        <w:rPr>
          <w:rFonts w:asciiTheme="minorHAnsi" w:hAnsiTheme="minorHAnsi"/>
          <w:sz w:val="22"/>
          <w:szCs w:val="22"/>
          <w:lang w:val="hu-HU"/>
        </w:rPr>
        <w:t>küldött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kérelmet legalább egy hónappal a</w:t>
      </w:r>
      <w:r w:rsidR="00E236C3" w:rsidRPr="00DE6811">
        <w:rPr>
          <w:rFonts w:asciiTheme="minorHAnsi" w:hAnsiTheme="minorHAnsi"/>
          <w:sz w:val="22"/>
          <w:szCs w:val="22"/>
          <w:lang w:val="hu-HU"/>
        </w:rPr>
        <w:t>z eredetileg tervezett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 xml:space="preserve"> mobilitási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időszak </w:t>
      </w:r>
      <w:r w:rsidR="002B46B4" w:rsidRPr="00DE6811">
        <w:rPr>
          <w:rFonts w:asciiTheme="minorHAnsi" w:hAnsiTheme="minorHAnsi"/>
          <w:sz w:val="22"/>
          <w:szCs w:val="22"/>
          <w:lang w:val="hu-HU"/>
        </w:rPr>
        <w:t>lejárta előtt lehet beterjeszteni.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u w:val="single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2.6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mobilitási időtartam jóváhagyott kezdő- és befejező napját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Tanulmányi Átirat (</w:t>
      </w:r>
      <w:proofErr w:type="spellStart"/>
      <w:r w:rsidR="00B725FC" w:rsidRPr="00DE6811">
        <w:rPr>
          <w:rFonts w:asciiTheme="minorHAnsi" w:hAnsiTheme="minorHAnsi"/>
          <w:sz w:val="22"/>
          <w:szCs w:val="22"/>
          <w:lang w:val="hu-HU"/>
        </w:rPr>
        <w:t>Transcript</w:t>
      </w:r>
      <w:proofErr w:type="spell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of Records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tartalmazza</w:t>
      </w:r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(vagy </w:t>
      </w:r>
      <w:r w:rsidR="007D59C5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proofErr w:type="gramStart"/>
      <w:r w:rsidR="00B725FC" w:rsidRPr="00DE6811">
        <w:rPr>
          <w:rFonts w:asciiTheme="minorHAnsi" w:hAnsiTheme="minorHAnsi"/>
          <w:sz w:val="22"/>
          <w:szCs w:val="22"/>
          <w:lang w:val="hu-HU"/>
        </w:rPr>
        <w:t>ezen</w:t>
      </w:r>
      <w:proofErr w:type="gramEnd"/>
      <w:r w:rsidR="00B725FC" w:rsidRPr="00DE6811">
        <w:rPr>
          <w:rFonts w:asciiTheme="minorHAnsi" w:hAnsiTheme="minorHAnsi"/>
          <w:sz w:val="22"/>
          <w:szCs w:val="22"/>
          <w:lang w:val="hu-HU"/>
        </w:rPr>
        <w:t xml:space="preserve"> dokumentumhoz mellékelt nyilatkozatok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7B690B" w:rsidRPr="00DE6811">
        <w:rPr>
          <w:rFonts w:asciiTheme="minorHAnsi" w:hAnsiTheme="minorHAnsi"/>
          <w:sz w:val="22"/>
          <w:szCs w:val="22"/>
          <w:lang w:val="hu-HU"/>
        </w:rPr>
        <w:t>tartalmazzák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8155A6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8155A6" w:rsidRPr="00DE6811" w:rsidRDefault="008155A6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 CIKK – PÉNZÜGYI TÁMOGATÁS</w:t>
      </w:r>
    </w:p>
    <w:p w:rsidR="0038500D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5E38F0" w:rsidRPr="005674AD">
        <w:rPr>
          <w:rFonts w:asciiTheme="minorHAnsi" w:hAnsiTheme="minorHAnsi"/>
          <w:sz w:val="22"/>
          <w:szCs w:val="22"/>
          <w:lang w:val="hu-HU"/>
        </w:rPr>
        <w:t>idő</w:t>
      </w:r>
      <w:r w:rsidR="00D71F33" w:rsidRPr="005674AD">
        <w:rPr>
          <w:rFonts w:asciiTheme="minorHAnsi" w:hAnsiTheme="minorHAnsi"/>
          <w:sz w:val="22"/>
          <w:szCs w:val="22"/>
          <w:lang w:val="hu-HU"/>
        </w:rPr>
        <w:t xml:space="preserve">tartamra nyújtandó </w:t>
      </w:r>
      <w:r w:rsidR="00EE52EF" w:rsidRPr="005674AD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D71F33" w:rsidRPr="005674AD">
        <w:rPr>
          <w:rFonts w:asciiTheme="minorHAnsi" w:hAnsiTheme="minorHAnsi"/>
          <w:sz w:val="22"/>
          <w:szCs w:val="22"/>
          <w:lang w:val="hu-HU"/>
        </w:rPr>
        <w:t xml:space="preserve">támogatás összege </w:t>
      </w:r>
      <w:r w:rsidR="003B049F" w:rsidRPr="005674AD">
        <w:rPr>
          <w:rFonts w:asciiTheme="minorHAnsi" w:hAnsiTheme="minorHAnsi"/>
          <w:sz w:val="22"/>
          <w:szCs w:val="22"/>
          <w:lang w:val="hu-HU"/>
        </w:rPr>
        <w:t>[támogatás] euró (havi [havi támogatási egység] euró a teljes hónapokra és napi [havi támogatási egység/30] euró a fennmaradó napokra).</w:t>
      </w:r>
      <w:r w:rsidR="004E3CAE" w:rsidRPr="005674A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 xml:space="preserve">A mobilitási </w:t>
      </w:r>
      <w:r w:rsidR="001C213F" w:rsidRPr="005674AD">
        <w:rPr>
          <w:rFonts w:asciiTheme="minorHAnsi" w:hAnsiTheme="minorHAnsi"/>
          <w:sz w:val="22"/>
          <w:szCs w:val="22"/>
          <w:lang w:val="hu-HU"/>
        </w:rPr>
        <w:t xml:space="preserve">időtartamra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 xml:space="preserve">járó teljes </w:t>
      </w:r>
      <w:r w:rsidR="00904926" w:rsidRPr="005674AD">
        <w:rPr>
          <w:rFonts w:asciiTheme="minorHAnsi" w:hAnsiTheme="minorHAnsi"/>
          <w:sz w:val="22"/>
          <w:szCs w:val="22"/>
          <w:lang w:val="hu-HU"/>
        </w:rPr>
        <w:t>támogatás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 xml:space="preserve"> számítási módja: a mobilitás 2.</w:t>
      </w:r>
      <w:r w:rsidR="001C213F" w:rsidRPr="005674AD">
        <w:rPr>
          <w:rFonts w:asciiTheme="minorHAnsi" w:hAnsiTheme="minorHAnsi"/>
          <w:sz w:val="22"/>
          <w:szCs w:val="22"/>
          <w:lang w:val="hu-HU"/>
        </w:rPr>
        <w:t>4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 xml:space="preserve"> cikkben meghatározott napjai/hónapjai számának, és a fogadó országra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lastRenderedPageBreak/>
        <w:t xml:space="preserve">vonatkozóan egy napra/hónapra meghatározott </w:t>
      </w:r>
      <w:r w:rsidR="002B4338" w:rsidRPr="005674AD">
        <w:rPr>
          <w:rFonts w:asciiTheme="minorHAnsi" w:hAnsiTheme="minorHAnsi"/>
          <w:sz w:val="22"/>
          <w:szCs w:val="22"/>
          <w:lang w:val="hu-HU"/>
        </w:rPr>
        <w:t xml:space="preserve">megélhetési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>támogatási egység szorzata.</w:t>
      </w:r>
      <w:r w:rsidR="00D71F33" w:rsidRPr="005674A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 xml:space="preserve">Nem teljes hónap esetén a pénzügyi támogatás összege a </w:t>
      </w:r>
      <w:r w:rsidR="0038500D" w:rsidRPr="005674AD">
        <w:rPr>
          <w:rFonts w:asciiTheme="minorHAnsi" w:hAnsiTheme="minorHAnsi"/>
          <w:sz w:val="22"/>
          <w:szCs w:val="22"/>
          <w:lang w:val="hu-HU"/>
        </w:rPr>
        <w:t xml:space="preserve">fennmaradó napok </w:t>
      </w:r>
      <w:r w:rsidR="00926F12" w:rsidRPr="005674AD">
        <w:rPr>
          <w:rFonts w:asciiTheme="minorHAnsi" w:hAnsiTheme="minorHAnsi"/>
          <w:sz w:val="22"/>
          <w:szCs w:val="22"/>
          <w:lang w:val="hu-HU"/>
        </w:rPr>
        <w:t>számának és az egy hónapra meghatározott támogatási</w:t>
      </w:r>
      <w:r w:rsidR="00926F12" w:rsidRPr="00DE6811">
        <w:rPr>
          <w:rFonts w:asciiTheme="minorHAnsi" w:hAnsiTheme="minorHAnsi"/>
          <w:sz w:val="22"/>
          <w:szCs w:val="22"/>
          <w:lang w:val="hu-HU"/>
        </w:rPr>
        <w:t xml:space="preserve"> összeg 1/30-ának szorzata</w:t>
      </w:r>
      <w:r w:rsidR="00FB39F5"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157DBF" w:rsidRPr="00DE6811" w:rsidRDefault="001C213F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>A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5C358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C3580" w:rsidRPr="005674AD">
        <w:rPr>
          <w:rFonts w:asciiTheme="minorHAnsi" w:hAnsiTheme="minorHAnsi"/>
          <w:sz w:val="22"/>
          <w:szCs w:val="22"/>
          <w:lang w:val="hu-HU"/>
        </w:rPr>
        <w:t>továbbá</w:t>
      </w:r>
      <w:r w:rsidRPr="005674AD">
        <w:rPr>
          <w:rFonts w:asciiTheme="minorHAnsi" w:hAnsiTheme="minorHAnsi"/>
          <w:sz w:val="22"/>
          <w:szCs w:val="22"/>
          <w:lang w:val="hu-HU"/>
        </w:rPr>
        <w:t xml:space="preserve"> [utazási támogatás] euró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összegű utazási támogatást kap</w:t>
      </w:r>
      <w:r w:rsidR="009752DD" w:rsidRPr="00DE6811">
        <w:rPr>
          <w:rStyle w:val="Lbjegyzet-hivatkozs"/>
          <w:rFonts w:asciiTheme="minorHAnsi" w:hAnsiTheme="minorHAnsi"/>
          <w:sz w:val="22"/>
          <w:szCs w:val="22"/>
          <w:lang w:val="hu-HU"/>
        </w:rPr>
        <w:footnoteReference w:id="2"/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 xml:space="preserve">3.3 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proofErr w:type="gramStart"/>
      <w:r w:rsidR="00577BC2" w:rsidRPr="00DE6811">
        <w:rPr>
          <w:rFonts w:asciiTheme="minorHAnsi" w:hAnsiTheme="minorHAnsi"/>
          <w:sz w:val="22"/>
          <w:szCs w:val="22"/>
          <w:lang w:val="hu-HU"/>
        </w:rPr>
        <w:t>speciális</w:t>
      </w:r>
      <w:proofErr w:type="gramEnd"/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igényekkel kapcsolatban felmerült költségek elszámolása a benyújtott és jóváhagyott támogatási kérelem alapján,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által benyújtott elszámolási dokumentáció alapján történik.</w:t>
      </w:r>
    </w:p>
    <w:p w:rsidR="008057A4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>4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pénzügyi támogatás nem nyújtható az Uniós alapok által már fedezett költségek megtérítésére.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</w:p>
    <w:p w:rsidR="008057A4" w:rsidRPr="00DE6811" w:rsidRDefault="008057A4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3.5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A 3.4 cikkben foglalt rendelkezés</w:t>
      </w:r>
      <w:r w:rsidR="00577BC2" w:rsidRPr="00DE6811">
        <w:rPr>
          <w:rFonts w:asciiTheme="minorHAnsi" w:hAnsiTheme="minorHAnsi"/>
          <w:sz w:val="22"/>
          <w:szCs w:val="22"/>
          <w:lang w:val="hu-HU"/>
        </w:rPr>
        <w:t>től eltekintve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a pénzügyi támogatás más alapok forrásaival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összeegyeztethető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ideértve azokat a bevételeket, amelyeket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5674AD">
        <w:rPr>
          <w:rFonts w:asciiTheme="minorHAnsi" w:hAnsiTheme="minorHAnsi"/>
          <w:sz w:val="22"/>
          <w:szCs w:val="22"/>
          <w:lang w:val="hu-HU"/>
        </w:rPr>
        <w:t xml:space="preserve"> tanulmányain kívül az 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>sz. mellékletben megjelölt tevékenységé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nek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D6F6F" w:rsidRPr="00DE6811">
        <w:rPr>
          <w:rFonts w:asciiTheme="minorHAnsi" w:hAnsiTheme="minorHAnsi"/>
          <w:sz w:val="22"/>
          <w:szCs w:val="22"/>
          <w:lang w:val="hu-HU"/>
        </w:rPr>
        <w:t>időtartama alatt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szerez.</w:t>
      </w:r>
    </w:p>
    <w:p w:rsidR="005A1125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3.6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pénzügyi támogatást, vagy egy részét vissza kell fizetni, ha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rendelkezéseit nem teljesíti. 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Ha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 a szerződést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annak </w:t>
      </w:r>
      <w:proofErr w:type="gramStart"/>
      <w:r w:rsidR="0038500D" w:rsidRPr="00DE6811">
        <w:rPr>
          <w:rFonts w:asciiTheme="minorHAnsi" w:hAnsiTheme="minorHAnsi"/>
          <w:sz w:val="22"/>
          <w:szCs w:val="22"/>
          <w:lang w:val="hu-HU"/>
        </w:rPr>
        <w:t>lezárulta előtt</w:t>
      </w:r>
      <w:proofErr w:type="gramEnd"/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 felmondja</w:t>
      </w:r>
      <w:r w:rsidR="00001D72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 xml:space="preserve">a részére már kifizetett támogatási összeget vissza kell fizetnie, kivéve, ha </w:t>
      </w:r>
      <w:r w:rsidR="006B24A3" w:rsidRPr="00DE6811">
        <w:rPr>
          <w:rFonts w:asciiTheme="minorHAnsi" w:hAnsiTheme="minorHAnsi"/>
          <w:sz w:val="22"/>
          <w:szCs w:val="22"/>
          <w:lang w:val="hu-HU"/>
        </w:rPr>
        <w:t xml:space="preserve">az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026E35" w:rsidRPr="00DE6811">
        <w:rPr>
          <w:rFonts w:asciiTheme="minorHAnsi" w:hAnsiTheme="minorHAnsi"/>
          <w:sz w:val="22"/>
          <w:szCs w:val="22"/>
          <w:lang w:val="hu-HU"/>
        </w:rPr>
        <w:t>ntézménnyel másban egyeztek meg.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H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a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>t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az I. sz. </w:t>
      </w:r>
      <w:r w:rsidR="009425E1" w:rsidRPr="00DE6811">
        <w:rPr>
          <w:rFonts w:asciiTheme="minorHAnsi" w:hAnsiTheme="minorHAnsi"/>
          <w:sz w:val="22"/>
          <w:szCs w:val="22"/>
          <w:lang w:val="hu-HU"/>
        </w:rPr>
        <w:t xml:space="preserve">mellékletben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meghatározott mobilitási </w:t>
      </w:r>
      <w:proofErr w:type="gramStart"/>
      <w:r w:rsidR="00883A98" w:rsidRPr="00DE6811">
        <w:rPr>
          <w:rFonts w:asciiTheme="minorHAnsi" w:hAnsiTheme="minorHAnsi"/>
          <w:sz w:val="22"/>
          <w:szCs w:val="22"/>
          <w:lang w:val="hu-HU"/>
        </w:rPr>
        <w:t>aktivitásának</w:t>
      </w:r>
      <w:proofErr w:type="gramEnd"/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teljesítésében vis maior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helyzet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akadályoz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,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megkaphatja a támogatási összeg azon részét, amely arányosan az addig eltelt időszakra jár neki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. 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>A fennmaradó összeget teljes egészében vissza kell fizetni, kivéve, ha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3A36CF" w:rsidRPr="00DE6811">
        <w:rPr>
          <w:rFonts w:asciiTheme="minorHAnsi" w:hAnsiTheme="minorHAnsi"/>
          <w:sz w:val="22"/>
          <w:szCs w:val="22"/>
          <w:lang w:val="hu-HU"/>
        </w:rPr>
        <w:t xml:space="preserve">ntézménnyel másban állapodtak meg. 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Az ilyen eset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>ekkel kapcsolatban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a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z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F54507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83A98" w:rsidRPr="00DE6811">
        <w:rPr>
          <w:rFonts w:asciiTheme="minorHAnsi" w:hAnsiTheme="minorHAnsi"/>
          <w:sz w:val="22"/>
          <w:szCs w:val="22"/>
          <w:lang w:val="hu-HU"/>
        </w:rPr>
        <w:t>ntézmény</w:t>
      </w:r>
      <w:r w:rsidR="008057A4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köteles haladéktalanul értesíteni 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Tempus Közalapítvány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t, és 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 xml:space="preserve">minden ilyen esetben szükséges </w:t>
      </w:r>
      <w:r w:rsidR="0038500D" w:rsidRPr="00DE6811">
        <w:rPr>
          <w:rFonts w:asciiTheme="minorHAnsi" w:hAnsiTheme="minorHAnsi"/>
          <w:sz w:val="22"/>
          <w:szCs w:val="22"/>
          <w:lang w:val="hu-HU"/>
        </w:rPr>
        <w:t xml:space="preserve">a Tempus Közalapítvány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jóváhagyás</w:t>
      </w:r>
      <w:r w:rsidR="00C3151F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5674AD">
        <w:rPr>
          <w:rFonts w:asciiTheme="minorHAnsi" w:hAnsiTheme="minorHAnsi"/>
          <w:sz w:val="22"/>
          <w:szCs w:val="22"/>
          <w:lang w:val="hu-HU"/>
        </w:rPr>
        <w:t>.</w:t>
      </w:r>
    </w:p>
    <w:p w:rsidR="005674AD" w:rsidRPr="005674AD" w:rsidRDefault="005674AD" w:rsidP="00B45F32">
      <w:pPr>
        <w:suppressAutoHyphens w:val="0"/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5674AD">
        <w:rPr>
          <w:rFonts w:asciiTheme="minorHAnsi" w:hAnsiTheme="minorHAnsi"/>
          <w:sz w:val="22"/>
          <w:szCs w:val="22"/>
          <w:lang w:val="hu-HU"/>
        </w:rPr>
        <w:t>3.7</w:t>
      </w:r>
      <w:r w:rsidRPr="005674AD">
        <w:rPr>
          <w:rFonts w:asciiTheme="minorHAnsi" w:hAnsiTheme="minorHAnsi"/>
          <w:sz w:val="22"/>
          <w:szCs w:val="22"/>
          <w:lang w:val="hu-HU"/>
        </w:rPr>
        <w:tab/>
        <w:t xml:space="preserve">Ha a mobilitás tényleges, igazolt időtartama rövidebb az ösztöndíjszerződésben rögzítettnél, akkor a </w:t>
      </w:r>
      <w:r w:rsid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674AD">
        <w:rPr>
          <w:rFonts w:asciiTheme="minorHAnsi" w:hAnsiTheme="minorHAnsi"/>
          <w:sz w:val="22"/>
          <w:szCs w:val="22"/>
          <w:lang w:val="hu-HU"/>
        </w:rPr>
        <w:t xml:space="preserve"> az időarányos támogatási összeget köteles a fogadó intézmény igazolásán szereplő, a mobilitási időszak végét jelentő naptól számított 15 napon belül az </w:t>
      </w:r>
      <w:r w:rsidRPr="005674AD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5674AD">
        <w:rPr>
          <w:rFonts w:asciiTheme="minorHAnsi" w:hAnsiTheme="minorHAnsi"/>
          <w:sz w:val="22"/>
          <w:szCs w:val="22"/>
          <w:lang w:val="hu-HU"/>
        </w:rPr>
        <w:t xml:space="preserve"> bankszámlájára euróban visszatéríteni. A visszafizetendő összeg kiszámítása napra történik.</w:t>
      </w:r>
    </w:p>
    <w:p w:rsidR="005674AD" w:rsidRPr="005674AD" w:rsidRDefault="005674AD" w:rsidP="00B45F32">
      <w:pPr>
        <w:suppressAutoHyphens w:val="0"/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5674AD">
        <w:rPr>
          <w:rFonts w:asciiTheme="minorHAnsi" w:hAnsiTheme="minorHAnsi"/>
          <w:sz w:val="22"/>
          <w:szCs w:val="22"/>
          <w:lang w:val="hu-HU"/>
        </w:rPr>
        <w:t xml:space="preserve">3.8 </w:t>
      </w:r>
      <w:r w:rsidRPr="005674AD">
        <w:rPr>
          <w:rFonts w:asciiTheme="minorHAnsi" w:hAnsiTheme="minorHAnsi"/>
          <w:sz w:val="22"/>
          <w:szCs w:val="22"/>
          <w:lang w:val="hu-HU"/>
        </w:rPr>
        <w:tab/>
      </w:r>
      <w:r w:rsid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5674AD">
        <w:rPr>
          <w:rFonts w:asciiTheme="minorHAnsi" w:hAnsiTheme="minorHAnsi"/>
          <w:sz w:val="22"/>
          <w:szCs w:val="22"/>
          <w:lang w:val="hu-HU"/>
        </w:rPr>
        <w:t xml:space="preserve"> tudomásul veszi, hogy </w:t>
      </w:r>
      <w:r w:rsidRPr="005674AD">
        <w:rPr>
          <w:rFonts w:asciiTheme="minorHAnsi" w:hAnsiTheme="minorHAnsi"/>
          <w:sz w:val="22"/>
          <w:szCs w:val="22"/>
          <w:lang w:val="da-DK"/>
        </w:rPr>
        <w:t>a támogatás a mobilitás ténylegesen felmerülő költségeit nem feltétlenül fedezi teljes egészében.</w:t>
      </w:r>
    </w:p>
    <w:p w:rsidR="005674AD" w:rsidRPr="00DE6811" w:rsidRDefault="005674AD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4100F6" w:rsidRPr="00DE6811" w:rsidRDefault="004100F6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 CIKK – FIZETÉSI FELTÉTELEK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="Calibri" w:hAnsi="Calibr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4.1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A </w:t>
      </w:r>
      <w:r w:rsidR="00B45F32">
        <w:rPr>
          <w:rFonts w:ascii="Calibri" w:hAnsi="Calibri"/>
          <w:sz w:val="22"/>
          <w:szCs w:val="22"/>
          <w:lang w:val="hu-HU"/>
        </w:rPr>
        <w:t>Résztvevő</w:t>
      </w:r>
      <w:r w:rsidR="00EE52EF" w:rsidRPr="00DE6811">
        <w:rPr>
          <w:rFonts w:ascii="Calibri" w:hAnsi="Calibri"/>
          <w:sz w:val="22"/>
          <w:szCs w:val="22"/>
          <w:lang w:val="hu-HU"/>
        </w:rPr>
        <w:t xml:space="preserve">nek a megélhetési és utazási támogatást megfelelő időben kell megkapnia.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mindkét fél általi aláírásának napját követő 30 napon belül,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 xml:space="preserve">vagy 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legkésőbb a mobilitási időtartam kezdőnapján 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(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vagy az érkezés visszaigazolásának kézhezvételét követően</w:t>
      </w:r>
      <w:r w:rsidR="00DE6FC0" w:rsidRPr="00DE6811">
        <w:rPr>
          <w:rFonts w:asciiTheme="minorHAnsi" w:hAnsiTheme="minorHAnsi"/>
          <w:sz w:val="22"/>
          <w:szCs w:val="22"/>
          <w:lang w:val="hu-HU"/>
        </w:rPr>
        <w:t>)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a 3.</w:t>
      </w:r>
      <w:r w:rsidR="005674AD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c</w:t>
      </w:r>
      <w:r w:rsidR="005674AD">
        <w:rPr>
          <w:rFonts w:asciiTheme="minorHAnsi" w:hAnsiTheme="minorHAnsi"/>
          <w:sz w:val="22"/>
          <w:szCs w:val="22"/>
          <w:lang w:val="hu-HU"/>
        </w:rPr>
        <w:t>ikkben meghatározott mobilitási időszak napra számított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5674AD" w:rsidRPr="005674AD">
        <w:rPr>
          <w:rFonts w:asciiTheme="minorHAnsi" w:hAnsiTheme="minorHAnsi"/>
          <w:sz w:val="22"/>
          <w:szCs w:val="22"/>
          <w:lang w:val="hu-HU"/>
        </w:rPr>
        <w:t>70%-át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226D3A" w:rsidRPr="00DE6811">
        <w:rPr>
          <w:rFonts w:asciiTheme="minorHAnsi" w:hAnsiTheme="minorHAnsi"/>
          <w:sz w:val="22"/>
          <w:szCs w:val="22"/>
          <w:lang w:val="hu-HU"/>
        </w:rPr>
        <w:t>kitevő elő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finanszíroz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ás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>b</w:t>
      </w:r>
      <w:r w:rsidR="00904926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n részesül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>.</w:t>
      </w:r>
    </w:p>
    <w:p w:rsidR="005A1125" w:rsidRPr="00DE6811" w:rsidRDefault="005A1125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4.2</w:t>
      </w:r>
      <w:r w:rsidRPr="00DE6811">
        <w:rPr>
          <w:rFonts w:asciiTheme="minorHAnsi" w:hAnsiTheme="minorHAnsi"/>
          <w:sz w:val="22"/>
          <w:szCs w:val="22"/>
          <w:lang w:val="hu-HU"/>
        </w:rPr>
        <w:tab/>
      </w:r>
      <w:r w:rsidR="00731CDD" w:rsidRPr="00DE6811">
        <w:rPr>
          <w:rFonts w:asciiTheme="minorHAnsi" w:hAnsiTheme="minorHAnsi"/>
          <w:sz w:val="22"/>
          <w:szCs w:val="22"/>
          <w:lang w:val="hu-HU"/>
        </w:rPr>
        <w:t>A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z on-line EU </w:t>
      </w:r>
      <w:proofErr w:type="spellStart"/>
      <w:r w:rsidR="003C0CDE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 elküldését kell a pénzügyi támogatás e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gyenlegének kifizetése iránti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4100F6" w:rsidRPr="00DE6811">
        <w:rPr>
          <w:rFonts w:asciiTheme="minorHAnsi" w:hAnsiTheme="minorHAnsi"/>
          <w:sz w:val="22"/>
          <w:szCs w:val="22"/>
          <w:lang w:val="hu-HU"/>
        </w:rPr>
        <w:t xml:space="preserve">i kérelemként kezelni.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Az intézménynek </w:t>
      </w:r>
      <w:r w:rsidR="00EE52EF" w:rsidRPr="00DE6811">
        <w:rPr>
          <w:rFonts w:asciiTheme="minorHAnsi" w:hAnsiTheme="minorHAnsi"/>
          <w:sz w:val="22"/>
          <w:szCs w:val="22"/>
          <w:lang w:val="hu-HU"/>
        </w:rPr>
        <w:t xml:space="preserve">20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 xml:space="preserve">naptári nap áll rendelkezésére az </w:t>
      </w:r>
      <w:r w:rsidR="00731CDD" w:rsidRPr="00DE6811">
        <w:rPr>
          <w:rFonts w:asciiTheme="minorHAnsi" w:hAnsiTheme="minorHAnsi"/>
          <w:sz w:val="22"/>
          <w:szCs w:val="22"/>
          <w:lang w:val="hu-HU"/>
        </w:rPr>
        <w:t>egyenleg fennmaradó 30%-</w:t>
      </w:r>
      <w:proofErr w:type="spellStart"/>
      <w:r w:rsidR="00731CDD" w:rsidRPr="00DE6811">
        <w:rPr>
          <w:rFonts w:asciiTheme="minorHAnsi" w:hAnsiTheme="minorHAnsi"/>
          <w:sz w:val="22"/>
          <w:szCs w:val="22"/>
          <w:lang w:val="hu-HU"/>
        </w:rPr>
        <w:t>ának</w:t>
      </w:r>
      <w:proofErr w:type="spellEnd"/>
      <w:r w:rsidR="00D42A0F">
        <w:rPr>
          <w:rFonts w:asciiTheme="minorHAnsi" w:hAnsiTheme="minorHAnsi"/>
          <w:sz w:val="22"/>
          <w:szCs w:val="22"/>
          <w:lang w:val="hu-HU"/>
        </w:rPr>
        <w:t xml:space="preserve"> (</w:t>
      </w:r>
      <w:proofErr w:type="gramStart"/>
      <w:r w:rsidR="00D42A0F">
        <w:rPr>
          <w:rFonts w:asciiTheme="minorHAnsi" w:hAnsiTheme="minorHAnsi"/>
          <w:sz w:val="22"/>
          <w:szCs w:val="22"/>
          <w:lang w:val="hu-HU"/>
        </w:rPr>
        <w:t>….</w:t>
      </w:r>
      <w:proofErr w:type="gramEnd"/>
      <w:r w:rsidR="00D42A0F">
        <w:rPr>
          <w:rFonts w:asciiTheme="minorHAnsi" w:hAnsiTheme="minorHAnsi"/>
          <w:sz w:val="22"/>
          <w:szCs w:val="22"/>
          <w:lang w:val="hu-HU"/>
        </w:rPr>
        <w:t xml:space="preserve"> euro)</w:t>
      </w:r>
      <w:r w:rsidR="00731CD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ki</w:t>
      </w:r>
      <w:r w:rsidR="005E38F0" w:rsidRPr="00DE6811">
        <w:rPr>
          <w:rFonts w:asciiTheme="minorHAnsi" w:hAnsiTheme="minorHAnsi"/>
          <w:sz w:val="22"/>
          <w:szCs w:val="22"/>
          <w:lang w:val="hu-HU"/>
        </w:rPr>
        <w:t>f</w:t>
      </w:r>
      <w:r w:rsidR="00180A37" w:rsidRPr="00DE6811">
        <w:rPr>
          <w:rFonts w:asciiTheme="minorHAnsi" w:hAnsiTheme="minorHAnsi"/>
          <w:sz w:val="22"/>
          <w:szCs w:val="22"/>
          <w:lang w:val="hu-HU"/>
        </w:rPr>
        <w:t>izetésére, vagy – visszatérítési igény esetén – a visszafizetési felszólítás kiküldésére.</w:t>
      </w:r>
    </w:p>
    <w:p w:rsidR="005674AD" w:rsidRPr="005674AD" w:rsidRDefault="00DA59AB" w:rsidP="00B45F32">
      <w:pPr>
        <w:pStyle w:val="pont-szveggel"/>
        <w:keepNext w:val="0"/>
        <w:spacing w:before="0" w:after="0" w:line="264" w:lineRule="auto"/>
        <w:contextualSpacing w:val="0"/>
        <w:rPr>
          <w:lang w:val="hu-HU"/>
        </w:rPr>
      </w:pPr>
      <w:r w:rsidRPr="00DE6811">
        <w:rPr>
          <w:lang w:val="hu-HU"/>
        </w:rPr>
        <w:t>4.3</w:t>
      </w:r>
      <w:r w:rsidRPr="00DE6811">
        <w:rPr>
          <w:lang w:val="hu-HU"/>
        </w:rPr>
        <w:tab/>
      </w:r>
      <w:r w:rsidRPr="005674AD">
        <w:rPr>
          <w:lang w:val="hu-HU"/>
        </w:rPr>
        <w:t xml:space="preserve">Ha a </w:t>
      </w:r>
      <w:r w:rsidR="00B45F32">
        <w:rPr>
          <w:lang w:val="hu-HU"/>
        </w:rPr>
        <w:t>Résztvevő</w:t>
      </w:r>
      <w:r w:rsidRPr="005674AD">
        <w:rPr>
          <w:lang w:val="hu-HU"/>
        </w:rPr>
        <w:t xml:space="preserve"> egyéb, nem Erasmus+ forrásból részesül pénzügyi támogatásban</w:t>
      </w:r>
      <w:r w:rsidR="00391588" w:rsidRPr="005674AD">
        <w:rPr>
          <w:lang w:val="hu-HU"/>
        </w:rPr>
        <w:t>,</w:t>
      </w:r>
      <w:r w:rsidRPr="005674AD">
        <w:rPr>
          <w:lang w:val="hu-HU"/>
        </w:rPr>
        <w:t xml:space="preserve"> az Intézménynek a meghatározott kifizetési eljárásokkal ki kell egészítenie a jelen szerződést.</w:t>
      </w:r>
    </w:p>
    <w:p w:rsidR="005674AD" w:rsidRDefault="005674AD" w:rsidP="00B45F32">
      <w:pPr>
        <w:pStyle w:val="pont-szveggel"/>
        <w:keepNext w:val="0"/>
        <w:spacing w:before="0" w:after="0" w:line="264" w:lineRule="auto"/>
        <w:contextualSpacing w:val="0"/>
        <w:rPr>
          <w:lang w:val="hu-HU"/>
        </w:rPr>
      </w:pPr>
      <w:r w:rsidRPr="005674AD">
        <w:rPr>
          <w:lang w:val="hu-HU"/>
        </w:rPr>
        <w:t xml:space="preserve">4.4 </w:t>
      </w:r>
      <w:r w:rsidRPr="005674AD">
        <w:rPr>
          <w:lang w:val="hu-HU"/>
        </w:rPr>
        <w:tab/>
        <w:t>A támogatás folyósításának feltétele a mindhárom fél által aláírt tanulmányi szerződés (</w:t>
      </w:r>
      <w:proofErr w:type="spellStart"/>
      <w:r w:rsidRPr="005674AD">
        <w:rPr>
          <w:lang w:val="hu-HU"/>
        </w:rPr>
        <w:t>Learning</w:t>
      </w:r>
      <w:proofErr w:type="spellEnd"/>
      <w:r w:rsidRPr="005674AD">
        <w:rPr>
          <w:lang w:val="hu-HU"/>
        </w:rPr>
        <w:t xml:space="preserve"> </w:t>
      </w:r>
      <w:proofErr w:type="spellStart"/>
      <w:r w:rsidRPr="005674AD">
        <w:rPr>
          <w:lang w:val="hu-HU"/>
        </w:rPr>
        <w:t>agreement</w:t>
      </w:r>
      <w:proofErr w:type="spellEnd"/>
      <w:r w:rsidRPr="005674AD">
        <w:rPr>
          <w:lang w:val="hu-HU"/>
        </w:rPr>
        <w:t xml:space="preserve">), az </w:t>
      </w:r>
      <w:proofErr w:type="spellStart"/>
      <w:r w:rsidRPr="005674AD">
        <w:rPr>
          <w:lang w:val="hu-HU"/>
        </w:rPr>
        <w:t>Acceptance</w:t>
      </w:r>
      <w:proofErr w:type="spellEnd"/>
      <w:r w:rsidRPr="005674AD">
        <w:rPr>
          <w:lang w:val="hu-HU"/>
        </w:rPr>
        <w:t xml:space="preserve"> </w:t>
      </w:r>
      <w:proofErr w:type="spellStart"/>
      <w:r w:rsidRPr="005674AD">
        <w:rPr>
          <w:lang w:val="hu-HU"/>
        </w:rPr>
        <w:t>Letter</w:t>
      </w:r>
      <w:proofErr w:type="spellEnd"/>
      <w:r w:rsidRPr="005674AD">
        <w:rPr>
          <w:lang w:val="hu-HU"/>
        </w:rPr>
        <w:t>, valamint az ügyrend 1. sz. mellékletének megküldése az intézményi koordinátor részére.</w:t>
      </w:r>
    </w:p>
    <w:p w:rsidR="005674AD" w:rsidRPr="00DE6811" w:rsidRDefault="005674AD" w:rsidP="00B45F32">
      <w:pPr>
        <w:pStyle w:val="Text1"/>
        <w:spacing w:after="0" w:line="264" w:lineRule="auto"/>
        <w:ind w:left="567" w:hanging="567"/>
        <w:rPr>
          <w:rFonts w:asciiTheme="minorHAnsi" w:hAnsiTheme="minorHAnsi"/>
          <w:sz w:val="22"/>
          <w:szCs w:val="22"/>
          <w:lang w:val="hu-HU"/>
        </w:rPr>
      </w:pPr>
    </w:p>
    <w:p w:rsidR="005A1125" w:rsidRPr="00DE6811" w:rsidRDefault="006C6D48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lastRenderedPageBreak/>
        <w:t>5</w:t>
      </w:r>
      <w:r w:rsidR="00F42F84" w:rsidRPr="00DE6811">
        <w:rPr>
          <w:rFonts w:asciiTheme="minorHAnsi" w:hAnsiTheme="minorHAnsi"/>
          <w:sz w:val="22"/>
          <w:szCs w:val="22"/>
          <w:lang w:val="hu-HU"/>
        </w:rPr>
        <w:t>. CIKK – BIZTOSÍTÁS</w:t>
      </w:r>
    </w:p>
    <w:p w:rsidR="005674AD" w:rsidRPr="00B45F32" w:rsidRDefault="005A1125" w:rsidP="00B45F32">
      <w:pPr>
        <w:pStyle w:val="pont-szveggel"/>
        <w:keepNext w:val="0"/>
        <w:spacing w:before="0" w:after="0" w:line="264" w:lineRule="auto"/>
        <w:contextualSpacing w:val="0"/>
        <w:rPr>
          <w:lang w:val="hu-HU"/>
        </w:rPr>
      </w:pPr>
      <w:r w:rsidRPr="00DE6811">
        <w:rPr>
          <w:lang w:val="hu-HU"/>
        </w:rPr>
        <w:t>5.1</w:t>
      </w:r>
      <w:r w:rsidRPr="00DE6811">
        <w:rPr>
          <w:lang w:val="hu-HU"/>
        </w:rPr>
        <w:tab/>
      </w:r>
      <w:r w:rsidR="00F42F84" w:rsidRPr="00B45F32">
        <w:rPr>
          <w:lang w:val="hu-HU"/>
        </w:rPr>
        <w:t xml:space="preserve">A </w:t>
      </w:r>
      <w:r w:rsidR="00B45F32" w:rsidRPr="00B45F32">
        <w:rPr>
          <w:lang w:val="hu-HU"/>
        </w:rPr>
        <w:t>Résztvevő</w:t>
      </w:r>
      <w:r w:rsidR="00F42F84" w:rsidRPr="00B45F32">
        <w:rPr>
          <w:lang w:val="hu-HU"/>
        </w:rPr>
        <w:t xml:space="preserve"> megfelelő biztosítással kell</w:t>
      </w:r>
      <w:r w:rsidR="00904926" w:rsidRPr="00B45F32">
        <w:rPr>
          <w:lang w:val="hu-HU"/>
        </w:rPr>
        <w:t>, hogy</w:t>
      </w:r>
      <w:r w:rsidR="00F42F84" w:rsidRPr="00B45F32">
        <w:rPr>
          <w:lang w:val="hu-HU"/>
        </w:rPr>
        <w:t xml:space="preserve"> rendelkezzen</w:t>
      </w:r>
      <w:r w:rsidR="005674AD" w:rsidRPr="00B45F32">
        <w:rPr>
          <w:lang w:val="hu-HU"/>
        </w:rPr>
        <w:t xml:space="preserve">. A </w:t>
      </w:r>
      <w:r w:rsidR="00B45F32" w:rsidRPr="00B45F32">
        <w:rPr>
          <w:b/>
          <w:lang w:val="hu-HU"/>
        </w:rPr>
        <w:t>Résztvevő</w:t>
      </w:r>
      <w:r w:rsidR="005674AD" w:rsidRPr="00B45F32">
        <w:rPr>
          <w:lang w:val="hu-HU"/>
        </w:rPr>
        <w:t xml:space="preserve"> felvilágosítást kapott a biztosítással kapcsolatos tudnivalókról.</w:t>
      </w:r>
    </w:p>
    <w:p w:rsidR="002D3236" w:rsidRPr="00DE6811" w:rsidRDefault="005674AD" w:rsidP="00B45F32">
      <w:pPr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shd w:val="clear" w:color="auto" w:fill="FFFF00"/>
          <w:lang w:val="hu-HU"/>
        </w:rPr>
      </w:pPr>
      <w:r w:rsidRPr="00B45F32">
        <w:rPr>
          <w:rFonts w:asciiTheme="minorHAnsi" w:hAnsiTheme="minorHAnsi" w:cstheme="minorHAnsi"/>
          <w:sz w:val="22"/>
          <w:szCs w:val="22"/>
          <w:lang w:val="hu-HU"/>
        </w:rPr>
        <w:t xml:space="preserve">5.2 </w:t>
      </w:r>
      <w:r w:rsidRPr="00B45F32">
        <w:rPr>
          <w:rFonts w:asciiTheme="minorHAnsi" w:hAnsiTheme="minorHAnsi" w:cstheme="minorHAnsi"/>
          <w:sz w:val="22"/>
          <w:szCs w:val="22"/>
          <w:lang w:val="hu-HU"/>
        </w:rPr>
        <w:tab/>
        <w:t xml:space="preserve">A </w:t>
      </w:r>
      <w:r w:rsidR="00B45F32" w:rsidRPr="00B45F32">
        <w:rPr>
          <w:rFonts w:asciiTheme="minorHAnsi" w:hAnsiTheme="minorHAnsi" w:cs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 w:cstheme="minorHAnsi"/>
          <w:sz w:val="22"/>
          <w:szCs w:val="22"/>
          <w:lang w:val="hu-HU"/>
        </w:rPr>
        <w:t xml:space="preserve"> tudatában van, hogy a kötelező egészségbiztosítás nem szükségszerűen fedezi a külföldön felmerülő esetleges költségeket, kiegészítő </w:t>
      </w:r>
      <w:proofErr w:type="gramStart"/>
      <w:r w:rsidRPr="00B45F32">
        <w:rPr>
          <w:rFonts w:asciiTheme="minorHAnsi" w:hAnsiTheme="minorHAnsi" w:cstheme="minorHAnsi"/>
          <w:sz w:val="22"/>
          <w:szCs w:val="22"/>
          <w:lang w:val="hu-HU"/>
        </w:rPr>
        <w:t>biztosítás(</w:t>
      </w:r>
      <w:proofErr w:type="gramEnd"/>
      <w:r w:rsidRPr="00B45F32">
        <w:rPr>
          <w:rFonts w:asciiTheme="minorHAnsi" w:hAnsiTheme="minorHAnsi" w:cstheme="minorHAnsi"/>
          <w:sz w:val="22"/>
          <w:szCs w:val="22"/>
          <w:lang w:val="hu-HU"/>
        </w:rPr>
        <w:t>ok)</w:t>
      </w:r>
      <w:proofErr w:type="spellStart"/>
      <w:r w:rsidRPr="00B45F32">
        <w:rPr>
          <w:rFonts w:asciiTheme="minorHAnsi" w:hAnsiTheme="minorHAnsi" w:cstheme="minorHAnsi"/>
          <w:sz w:val="22"/>
          <w:szCs w:val="22"/>
          <w:lang w:val="hu-HU"/>
        </w:rPr>
        <w:t>ról</w:t>
      </w:r>
      <w:proofErr w:type="spellEnd"/>
      <w:r w:rsidRPr="00B45F32">
        <w:rPr>
          <w:rFonts w:asciiTheme="minorHAnsi" w:hAnsiTheme="minorHAnsi" w:cstheme="minorHAnsi"/>
          <w:sz w:val="22"/>
          <w:szCs w:val="22"/>
          <w:lang w:val="hu-HU"/>
        </w:rPr>
        <w:t xml:space="preserve"> a fogadó ország előírásai alapján intézkedik.</w:t>
      </w:r>
    </w:p>
    <w:p w:rsidR="00831E10" w:rsidRPr="00DE6811" w:rsidRDefault="00185ADD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EU 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SURVEY – EU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KÉRDŐÍV</w:t>
      </w:r>
    </w:p>
    <w:p w:rsidR="00831E10" w:rsidRPr="00DE6811" w:rsidRDefault="00185AD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.1.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a mobilitás befejezés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e </w:t>
      </w:r>
      <w:r w:rsidRPr="00DE6811">
        <w:rPr>
          <w:rFonts w:asciiTheme="minorHAnsi" w:hAnsiTheme="minorHAnsi"/>
          <w:sz w:val="22"/>
          <w:szCs w:val="22"/>
          <w:lang w:val="hu-HU"/>
        </w:rPr>
        <w:t>előtt 30 na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ptári na</w:t>
      </w:r>
      <w:r w:rsidRPr="00DE6811">
        <w:rPr>
          <w:rFonts w:asciiTheme="minorHAnsi" w:hAnsiTheme="minorHAnsi"/>
          <w:sz w:val="22"/>
          <w:szCs w:val="22"/>
          <w:lang w:val="hu-HU"/>
        </w:rPr>
        <w:t>ppal felszólítást kell, hogy kapjon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 az</w:t>
      </w:r>
      <w:r w:rsidR="004D6E88" w:rsidRPr="00DE6811">
        <w:rPr>
          <w:rFonts w:asciiTheme="minorHAnsi" w:hAnsiTheme="minorHAnsi"/>
          <w:sz w:val="22"/>
          <w:szCs w:val="22"/>
          <w:lang w:val="hu-HU"/>
        </w:rPr>
        <w:t xml:space="preserve"> on-line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4D6E88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3B049F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>benyújtására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a felszólítás kézhezvételét követő 1</w:t>
      </w:r>
      <w:r w:rsidR="00163C09" w:rsidRPr="00DE6811">
        <w:rPr>
          <w:rFonts w:asciiTheme="minorHAnsi" w:hAnsiTheme="minorHAnsi"/>
          <w:sz w:val="22"/>
          <w:szCs w:val="22"/>
          <w:lang w:val="hu-HU"/>
        </w:rPr>
        <w:t>0 naptári</w:t>
      </w:r>
      <w:r w:rsidRPr="00DE6811">
        <w:rPr>
          <w:rFonts w:asciiTheme="minorHAnsi" w:hAnsiTheme="minorHAnsi"/>
          <w:sz w:val="22"/>
          <w:szCs w:val="22"/>
          <w:lang w:val="hu-HU"/>
        </w:rPr>
        <w:t xml:space="preserve"> napon belül köteles kitölteni és benyújtani az on-line EU </w:t>
      </w:r>
      <w:proofErr w:type="spellStart"/>
      <w:r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Pr="00DE6811">
        <w:rPr>
          <w:rFonts w:asciiTheme="minorHAnsi" w:hAnsiTheme="minorHAnsi"/>
          <w:sz w:val="22"/>
          <w:szCs w:val="22"/>
          <w:lang w:val="hu-HU"/>
        </w:rPr>
        <w:t xml:space="preserve">-t.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Az on-line EU</w:t>
      </w:r>
      <w:r w:rsidR="003B049F" w:rsidRPr="00DE6811">
        <w:rPr>
          <w:rFonts w:asciiTheme="minorHAnsi" w:hAnsiTheme="minorHAnsi"/>
          <w:sz w:val="22"/>
          <w:szCs w:val="22"/>
          <w:lang w:val="hu-HU"/>
        </w:rPr>
        <w:t> </w:t>
      </w:r>
      <w:proofErr w:type="spellStart"/>
      <w:r w:rsidR="00D55211" w:rsidRPr="00DE6811">
        <w:rPr>
          <w:rFonts w:asciiTheme="minorHAnsi" w:hAnsiTheme="minorHAnsi"/>
          <w:sz w:val="22"/>
          <w:szCs w:val="22"/>
          <w:lang w:val="hu-HU"/>
        </w:rPr>
        <w:t>Survey</w:t>
      </w:r>
      <w:proofErr w:type="spellEnd"/>
      <w:r w:rsidR="00E05AE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kitölt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 xml:space="preserve">ését és benyújtását elmulasztó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től az intézmény részben vagy egészben visszakövetelheti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a kifizetett</w:t>
      </w:r>
      <w:r w:rsidR="006C6D48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támogatást.</w:t>
      </w:r>
    </w:p>
    <w:p w:rsidR="00D55211" w:rsidRPr="00B45F32" w:rsidRDefault="00185AD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DE6811">
        <w:rPr>
          <w:rFonts w:asciiTheme="minorHAnsi" w:hAnsiTheme="minorHAnsi"/>
          <w:sz w:val="22"/>
          <w:szCs w:val="22"/>
          <w:lang w:val="hu-HU"/>
        </w:rPr>
        <w:t>6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.</w:t>
      </w:r>
      <w:r w:rsidR="0061232D" w:rsidRPr="00DE6811">
        <w:rPr>
          <w:rFonts w:asciiTheme="minorHAnsi" w:hAnsiTheme="minorHAnsi"/>
          <w:sz w:val="22"/>
          <w:szCs w:val="22"/>
          <w:lang w:val="hu-HU"/>
        </w:rPr>
        <w:t>2</w:t>
      </w:r>
      <w:r w:rsidR="00E05AE0" w:rsidRPr="00DE6811">
        <w:rPr>
          <w:rFonts w:asciiTheme="minorHAnsi" w:hAnsiTheme="minorHAnsi"/>
          <w:sz w:val="22"/>
          <w:szCs w:val="22"/>
          <w:lang w:val="hu-HU"/>
        </w:rPr>
        <w:tab/>
      </w:r>
      <w:r w:rsidR="00163C09" w:rsidRPr="00B45F32">
        <w:rPr>
          <w:rFonts w:asciiTheme="minorHAnsi" w:hAnsiTheme="minorHAnsi"/>
          <w:sz w:val="22"/>
          <w:szCs w:val="22"/>
          <w:lang w:val="hu-HU"/>
        </w:rPr>
        <w:t>A</w:t>
      </w:r>
      <w:r w:rsidR="00D55211" w:rsidRPr="00B45F32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B45F32" w:rsidRP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163C09" w:rsidRPr="00B45F32">
        <w:rPr>
          <w:rFonts w:asciiTheme="minorHAnsi" w:hAnsiTheme="minorHAnsi"/>
          <w:sz w:val="22"/>
          <w:szCs w:val="22"/>
          <w:lang w:val="hu-HU"/>
        </w:rPr>
        <w:t xml:space="preserve"> egy kiegészítő on-line kérdőívet is kap a mobilitási időszak végét követően</w:t>
      </w:r>
      <w:r w:rsidR="00D55211" w:rsidRPr="00B45F32">
        <w:rPr>
          <w:rFonts w:asciiTheme="minorHAnsi" w:hAnsiTheme="minorHAnsi"/>
          <w:sz w:val="22"/>
          <w:szCs w:val="22"/>
          <w:lang w:val="hu-HU"/>
        </w:rPr>
        <w:t xml:space="preserve">, a tanulmányok elismerésére vonatkozó </w:t>
      </w:r>
      <w:proofErr w:type="gramStart"/>
      <w:r w:rsidR="00D55211" w:rsidRPr="00B45F32">
        <w:rPr>
          <w:rFonts w:asciiTheme="minorHAnsi" w:hAnsiTheme="minorHAnsi"/>
          <w:sz w:val="22"/>
          <w:szCs w:val="22"/>
          <w:lang w:val="hu-HU"/>
        </w:rPr>
        <w:t>inf</w:t>
      </w:r>
      <w:r w:rsidR="005674AD" w:rsidRPr="00B45F32">
        <w:rPr>
          <w:rFonts w:asciiTheme="minorHAnsi" w:hAnsiTheme="minorHAnsi"/>
          <w:sz w:val="22"/>
          <w:szCs w:val="22"/>
          <w:lang w:val="hu-HU"/>
        </w:rPr>
        <w:t>ormációk</w:t>
      </w:r>
      <w:proofErr w:type="gramEnd"/>
      <w:r w:rsidR="005674AD" w:rsidRPr="00B45F32">
        <w:rPr>
          <w:rFonts w:asciiTheme="minorHAnsi" w:hAnsiTheme="minorHAnsi"/>
          <w:sz w:val="22"/>
          <w:szCs w:val="22"/>
          <w:lang w:val="hu-HU"/>
        </w:rPr>
        <w:t xml:space="preserve"> pontosítása érdekében.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 w:cstheme="minorHAnsi"/>
          <w:sz w:val="22"/>
          <w:szCs w:val="22"/>
          <w:lang w:val="hu-HU"/>
        </w:rPr>
      </w:pPr>
      <w:r w:rsidRPr="00B45F32">
        <w:rPr>
          <w:rFonts w:asciiTheme="minorHAnsi" w:hAnsiTheme="minorHAnsi" w:cstheme="minorHAnsi"/>
          <w:sz w:val="22"/>
          <w:szCs w:val="22"/>
          <w:lang w:val="hu-HU"/>
        </w:rPr>
        <w:t>6.3</w:t>
      </w:r>
      <w:r w:rsidRPr="00B45F32">
        <w:rPr>
          <w:rFonts w:asciiTheme="minorHAnsi" w:hAnsiTheme="minorHAnsi" w:cstheme="minorHAnsi"/>
          <w:sz w:val="22"/>
          <w:szCs w:val="22"/>
          <w:lang w:val="hu-HU"/>
        </w:rPr>
        <w:tab/>
        <w:t xml:space="preserve">A </w:t>
      </w:r>
      <w:r w:rsidR="00B45F32" w:rsidRPr="00B45F32">
        <w:rPr>
          <w:rFonts w:asciiTheme="minorHAnsi" w:hAnsiTheme="minorHAnsi" w:cs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 w:cstheme="minorHAnsi"/>
          <w:sz w:val="22"/>
          <w:szCs w:val="22"/>
          <w:lang w:val="hu-HU"/>
        </w:rPr>
        <w:t xml:space="preserve"> az online beszámoló mellett köteles rövid írásos, képekkel illusztrált szöveges beszámolót is készíteni.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5674AD" w:rsidRPr="00B45F32" w:rsidRDefault="005674AD" w:rsidP="00B45F32">
      <w:pPr>
        <w:pBdr>
          <w:bottom w:val="single" w:sz="6" w:space="1" w:color="auto"/>
        </w:pBd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 CIKK – ZÁRÓRENDELKEZÉSEK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7.1</w:t>
      </w:r>
      <w:r w:rsidRPr="00B45F32">
        <w:rPr>
          <w:rFonts w:asciiTheme="minorHAnsi" w:hAnsiTheme="minorHAnsi"/>
          <w:sz w:val="22"/>
          <w:szCs w:val="22"/>
          <w:lang w:val="hu-HU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 mobilitási tevékenység ideje alatt 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aktív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státuszú hallgatója, 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Intézménnyel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szembeni esetleges fizetési kötelezettségeinek eleget tesz.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 xml:space="preserve">Intézmény 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folyósítja a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számára mindazon anyagi juttatásokat, amelyek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t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az adott tanévben megilletik.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7.2</w:t>
      </w:r>
      <w:r w:rsidRPr="00B45F32">
        <w:rPr>
          <w:rFonts w:asciiTheme="minorHAnsi" w:hAnsiTheme="minorHAnsi"/>
          <w:sz w:val="22"/>
          <w:szCs w:val="22"/>
          <w:lang w:val="hu-HU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eleget tesz 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Tanulmányi és Vizsgaszabályzatában, és az Ügyrendben foglaltaknak.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7.3</w:t>
      </w:r>
      <w:r w:rsidRPr="00B45F32">
        <w:rPr>
          <w:rFonts w:asciiTheme="minorHAnsi" w:hAnsiTheme="minorHAnsi"/>
          <w:sz w:val="22"/>
          <w:szCs w:val="22"/>
          <w:lang w:val="hu-HU"/>
        </w:rPr>
        <w:tab/>
        <w:t xml:space="preserve">A mobilitási tevékenységgel kapcsolatban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az alábbi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dokumentumokat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külön és egyéb felszólítás nélkül köteles 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Intézményhez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eljuttatni:</w:t>
      </w:r>
    </w:p>
    <w:p w:rsidR="005674AD" w:rsidRPr="00B45F32" w:rsidRDefault="005674AD" w:rsidP="00B45F32">
      <w:pPr>
        <w:pStyle w:val="BodyText21"/>
        <w:keepLines/>
        <w:numPr>
          <w:ilvl w:val="0"/>
          <w:numId w:val="8"/>
        </w:numPr>
        <w:spacing w:after="0" w:line="264" w:lineRule="auto"/>
        <w:ind w:hanging="294"/>
        <w:rPr>
          <w:rFonts w:asciiTheme="minorHAnsi" w:hAnsiTheme="minorHAnsi"/>
          <w:szCs w:val="22"/>
        </w:rPr>
      </w:pPr>
      <w:r w:rsidRPr="00B45F32">
        <w:rPr>
          <w:rFonts w:asciiTheme="minorHAnsi" w:hAnsiTheme="minorHAnsi"/>
          <w:szCs w:val="22"/>
        </w:rPr>
        <w:t xml:space="preserve">Hivatalos igazolás a tanulmányok megkezdéséről (Certificate of Arrival) a tanulmányok kezdetétől számított 15 napon belül, </w:t>
      </w:r>
    </w:p>
    <w:p w:rsidR="005674AD" w:rsidRPr="00B45F32" w:rsidRDefault="005674AD" w:rsidP="00B45F32">
      <w:pPr>
        <w:pStyle w:val="BodyText21"/>
        <w:keepLines/>
        <w:numPr>
          <w:ilvl w:val="0"/>
          <w:numId w:val="8"/>
        </w:numPr>
        <w:spacing w:after="0" w:line="264" w:lineRule="auto"/>
        <w:ind w:left="1276" w:hanging="283"/>
        <w:rPr>
          <w:rFonts w:asciiTheme="minorHAnsi" w:hAnsiTheme="minorHAnsi"/>
          <w:szCs w:val="22"/>
        </w:rPr>
      </w:pPr>
      <w:r w:rsidRPr="00B45F32">
        <w:rPr>
          <w:rFonts w:asciiTheme="minorHAnsi" w:hAnsiTheme="minorHAnsi"/>
          <w:szCs w:val="22"/>
        </w:rPr>
        <w:t>Hivatalos igazolás a tanulmányok befejezéséről – (Certificate of Attendance) a mobilitás befejezésétől számított 15 napon belül,</w:t>
      </w:r>
    </w:p>
    <w:p w:rsidR="005674AD" w:rsidRPr="00B45F32" w:rsidRDefault="005674AD" w:rsidP="00B45F32">
      <w:pPr>
        <w:pStyle w:val="BodyText21"/>
        <w:keepLines/>
        <w:numPr>
          <w:ilvl w:val="0"/>
          <w:numId w:val="8"/>
        </w:numPr>
        <w:spacing w:after="0" w:line="264" w:lineRule="auto"/>
        <w:ind w:left="1276" w:hanging="283"/>
        <w:rPr>
          <w:rFonts w:asciiTheme="minorHAnsi" w:hAnsiTheme="minorHAnsi"/>
          <w:szCs w:val="22"/>
        </w:rPr>
      </w:pPr>
      <w:r w:rsidRPr="00B45F32">
        <w:rPr>
          <w:rFonts w:asciiTheme="minorHAnsi" w:hAnsiTheme="minorHAnsi"/>
          <w:szCs w:val="22"/>
        </w:rPr>
        <w:t>Hivatalos igazolás a hallgatói teljesítményről (Transcript of records</w:t>
      </w:r>
      <w:r w:rsidRPr="00B45F32">
        <w:rPr>
          <w:rFonts w:asciiTheme="minorHAnsi" w:hAnsiTheme="minorHAnsi"/>
          <w:b/>
          <w:szCs w:val="22"/>
        </w:rPr>
        <w:t>)</w:t>
      </w:r>
      <w:r w:rsidRPr="00B45F32">
        <w:rPr>
          <w:rFonts w:asciiTheme="minorHAnsi" w:hAnsiTheme="minorHAnsi"/>
          <w:szCs w:val="22"/>
        </w:rPr>
        <w:t xml:space="preserve"> a kézhezvételtől számított 5 napon belül, </w:t>
      </w:r>
    </w:p>
    <w:p w:rsidR="005674AD" w:rsidRPr="00B45F32" w:rsidRDefault="005674AD" w:rsidP="00B45F32">
      <w:pPr>
        <w:pStyle w:val="BodyText21"/>
        <w:keepLines/>
        <w:numPr>
          <w:ilvl w:val="0"/>
          <w:numId w:val="8"/>
        </w:numPr>
        <w:spacing w:after="0" w:line="264" w:lineRule="auto"/>
        <w:ind w:left="1276" w:hanging="283"/>
        <w:rPr>
          <w:rFonts w:asciiTheme="minorHAnsi" w:hAnsiTheme="minorHAnsi"/>
          <w:szCs w:val="22"/>
        </w:rPr>
      </w:pPr>
      <w:r w:rsidRPr="00B45F32">
        <w:rPr>
          <w:rFonts w:asciiTheme="minorHAnsi" w:hAnsiTheme="minorHAnsi"/>
          <w:szCs w:val="22"/>
          <w:lang w:val="hu-HU"/>
        </w:rPr>
        <w:t xml:space="preserve">Hallgatói élménybeszámoló – emailben, </w:t>
      </w:r>
      <w:proofErr w:type="spellStart"/>
      <w:r w:rsidRPr="00B45F32">
        <w:rPr>
          <w:rFonts w:asciiTheme="minorHAnsi" w:hAnsiTheme="minorHAnsi"/>
          <w:szCs w:val="22"/>
          <w:lang w:val="hu-HU"/>
        </w:rPr>
        <w:t>pdf</w:t>
      </w:r>
      <w:proofErr w:type="spellEnd"/>
      <w:r w:rsidRPr="00B45F32">
        <w:rPr>
          <w:rFonts w:asciiTheme="minorHAnsi" w:hAnsiTheme="minorHAnsi"/>
          <w:szCs w:val="22"/>
          <w:lang w:val="hu-HU"/>
        </w:rPr>
        <w:t xml:space="preserve"> formátumban, az outgoing@uni-obuda.hu címre, a mobilitás befejezésétől számított 15 napon belül.</w:t>
      </w:r>
      <w:r w:rsidRPr="00B45F32">
        <w:rPr>
          <w:rFonts w:asciiTheme="minorHAnsi" w:hAnsiTheme="minorHAnsi"/>
          <w:szCs w:val="22"/>
          <w:lang w:val="hu-HU"/>
        </w:rPr>
        <w:tab/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7.4</w:t>
      </w:r>
      <w:r w:rsidRPr="00B45F32">
        <w:rPr>
          <w:rFonts w:asciiTheme="minorHAnsi" w:hAnsiTheme="minorHAnsi"/>
          <w:sz w:val="22"/>
          <w:szCs w:val="22"/>
          <w:lang w:val="hu-HU"/>
        </w:rPr>
        <w:tab/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 leadott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dokumentumok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alapján, vagy azok hiányában elvégzi a szerződésben foglalt adminisztratív és pénzügyi kötelezettségek teljesítésének ellenőrzését. A kötelezettségek elmulasztása esetén felszólítja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t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, hogy az általa megadott határidőre teljesítse mulasztásait. Ha ez nem történik meg, akkor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az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szerződésszegésnek minősül és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nek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az ebből eredő következményeket viselnie kell.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 xml:space="preserve">7.5 </w:t>
      </w:r>
      <w:r w:rsidRPr="00B45F32">
        <w:rPr>
          <w:rFonts w:asciiTheme="minorHAnsi" w:hAnsiTheme="minorHAnsi"/>
          <w:sz w:val="22"/>
          <w:szCs w:val="22"/>
          <w:lang w:val="hu-HU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tudomásul veszi, hogy szerződésszegés esetén az </w:t>
      </w:r>
      <w:r w:rsidRPr="00B45F32">
        <w:rPr>
          <w:rFonts w:asciiTheme="minorHAnsi" w:hAnsiTheme="minorHAnsi"/>
          <w:b/>
          <w:sz w:val="22"/>
          <w:szCs w:val="22"/>
          <w:lang w:val="da-DK"/>
        </w:rPr>
        <w:t>Intézmény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8 napos határidővel elállhat a </w:t>
      </w:r>
      <w:r w:rsidRPr="00B45F32">
        <w:rPr>
          <w:rFonts w:asciiTheme="minorHAnsi" w:hAnsiTheme="minorHAnsi"/>
          <w:b/>
          <w:sz w:val="22"/>
          <w:szCs w:val="22"/>
          <w:lang w:val="da-DK"/>
        </w:rPr>
        <w:t>Szerződéstől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. Amennyiben </w:t>
      </w:r>
      <w:r w:rsidR="00B45F32" w:rsidRPr="00B45F32">
        <w:rPr>
          <w:rFonts w:asciiTheme="minorHAnsi" w:hAnsiTheme="minorHAnsi"/>
          <w:b/>
          <w:sz w:val="22"/>
          <w:szCs w:val="22"/>
          <w:lang w:val="da-DK"/>
        </w:rPr>
        <w:t>Résztvevő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részben tesz eleget az előírt kötelezettségeknek, az Intézmény felmondhatja a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Szerződést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. A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Szerződés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felmondása esetén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15 napon belül köteles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döntésétől függően a pénzügyi támogatás teljes összegét vagy a támogatás egy részét, de – részleges visszafizettetés esetén – legfeljebb a felét az Intézménynek visszafizetni. A visszafizetési kötelezettséget euróban kell teljesíteni.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>7.6</w:t>
      </w:r>
      <w:r w:rsidRPr="00B45F32">
        <w:rPr>
          <w:rFonts w:asciiTheme="minorHAnsi" w:hAnsiTheme="minorHAnsi"/>
          <w:sz w:val="22"/>
          <w:szCs w:val="22"/>
          <w:lang w:val="hu-HU"/>
        </w:rPr>
        <w:tab/>
        <w:t xml:space="preserve">Súlyos szerződésszegés esetén 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fegyelmi eljárás keretében dönt a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vel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szembeni szankciókról. 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da-DK"/>
        </w:rPr>
      </w:pPr>
      <w:r w:rsidRPr="00B45F32">
        <w:rPr>
          <w:rFonts w:asciiTheme="minorHAnsi" w:hAnsiTheme="minorHAnsi"/>
          <w:sz w:val="22"/>
          <w:szCs w:val="22"/>
          <w:lang w:val="da-DK"/>
        </w:rPr>
        <w:lastRenderedPageBreak/>
        <w:t>7.7</w:t>
      </w:r>
      <w:r w:rsidRPr="00B45F32">
        <w:rPr>
          <w:rFonts w:asciiTheme="minorHAnsi" w:hAnsiTheme="minorHAnsi"/>
          <w:sz w:val="22"/>
          <w:szCs w:val="22"/>
          <w:lang w:val="da-DK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da-DK"/>
        </w:rPr>
        <w:t>Résztvevő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a mobilitással kapcsolatos teendőit (utazás, szállás, vízum stb.)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önállóan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intézi és fizeti. Az Erasmus+ mobilitási támogatással folytatott külföldi tanulmányokat kizárólag a saját felelősségére és kockázatára kezdi meg és folytatja.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da-DK"/>
        </w:rPr>
      </w:pPr>
      <w:r w:rsidRPr="00B45F32">
        <w:rPr>
          <w:rFonts w:asciiTheme="minorHAnsi" w:hAnsiTheme="minorHAnsi"/>
          <w:sz w:val="22"/>
          <w:szCs w:val="22"/>
          <w:lang w:val="da-DK"/>
        </w:rPr>
        <w:t xml:space="preserve">7.8 </w:t>
      </w:r>
      <w:r w:rsidRPr="00B45F32">
        <w:rPr>
          <w:rFonts w:asciiTheme="minorHAnsi" w:hAnsiTheme="minorHAnsi"/>
          <w:sz w:val="22"/>
          <w:szCs w:val="22"/>
          <w:lang w:val="da-DK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da-DK"/>
        </w:rPr>
        <w:t>Résztvevő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vállalja, hogy az Óbudai Egyetemet méltó módon képviseli a fogadó intézményben, és a fogadó intézmény hallgatókra vonatkozó szabályait betartja. </w:t>
      </w:r>
    </w:p>
    <w:p w:rsidR="005674AD" w:rsidRPr="00B45F32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da-DK"/>
        </w:rPr>
      </w:pPr>
      <w:r w:rsidRPr="00B45F32">
        <w:rPr>
          <w:rFonts w:asciiTheme="minorHAnsi" w:hAnsiTheme="minorHAnsi"/>
          <w:sz w:val="22"/>
          <w:szCs w:val="22"/>
          <w:lang w:val="da-DK"/>
        </w:rPr>
        <w:t xml:space="preserve">7.9 </w:t>
      </w:r>
      <w:r w:rsidRPr="00B45F32">
        <w:rPr>
          <w:rFonts w:asciiTheme="minorHAnsi" w:hAnsiTheme="minorHAnsi"/>
          <w:sz w:val="22"/>
          <w:szCs w:val="22"/>
          <w:lang w:val="da-DK"/>
        </w:rPr>
        <w:tab/>
        <w:t xml:space="preserve">Az </w:t>
      </w:r>
      <w:r w:rsidRPr="00B45F32">
        <w:rPr>
          <w:rFonts w:asciiTheme="minorHAnsi" w:hAnsiTheme="minorHAnsi"/>
          <w:b/>
          <w:sz w:val="22"/>
          <w:szCs w:val="22"/>
          <w:lang w:val="da-DK"/>
        </w:rPr>
        <w:t>Intézmény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jogában áll </w:t>
      </w:r>
      <w:r w:rsidR="00B45F32" w:rsidRPr="00B45F32">
        <w:rPr>
          <w:rFonts w:asciiTheme="minorHAnsi" w:hAnsiTheme="minorHAnsi"/>
          <w:b/>
          <w:sz w:val="22"/>
          <w:szCs w:val="22"/>
          <w:lang w:val="da-DK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da-DK"/>
        </w:rPr>
        <w:t>t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hazarendelni és az ösztöndíjat részben vagy egészben visszakérni, amennyiben a </w:t>
      </w:r>
      <w:r w:rsidR="00B45F32" w:rsidRPr="00B45F32">
        <w:rPr>
          <w:rFonts w:asciiTheme="minorHAnsi" w:hAnsiTheme="minorHAnsi"/>
          <w:b/>
          <w:sz w:val="22"/>
          <w:szCs w:val="22"/>
          <w:lang w:val="da-DK"/>
        </w:rPr>
        <w:t>Résztvevő</w:t>
      </w:r>
      <w:r w:rsidRPr="00B45F32">
        <w:rPr>
          <w:rFonts w:asciiTheme="minorHAnsi" w:hAnsiTheme="minorHAnsi"/>
          <w:sz w:val="22"/>
          <w:szCs w:val="22"/>
          <w:lang w:val="da-DK"/>
        </w:rPr>
        <w:t xml:space="preserve"> hallgatói jogviszonya megszűnik vagy szünetel, külföldi tartózkodása alatt súlyosan megsérti a fogadó ország törvényeit vagy az intézmény szabályait, viselkedési normáit, házirendjét és a fogadó intézmény erről értesítést küld Intézménynek. </w:t>
      </w:r>
    </w:p>
    <w:p w:rsidR="005674AD" w:rsidRPr="005D30D9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 w:rsidRPr="00B45F32">
        <w:rPr>
          <w:rFonts w:asciiTheme="minorHAnsi" w:hAnsiTheme="minorHAnsi"/>
          <w:sz w:val="22"/>
          <w:szCs w:val="22"/>
          <w:lang w:val="hu-HU"/>
        </w:rPr>
        <w:t xml:space="preserve">7.10 </w:t>
      </w:r>
      <w:r w:rsidRPr="00B45F32">
        <w:rPr>
          <w:rFonts w:asciiTheme="minorHAnsi" w:hAnsiTheme="minorHAnsi"/>
          <w:sz w:val="22"/>
          <w:szCs w:val="22"/>
          <w:lang w:val="hu-HU"/>
        </w:rPr>
        <w:tab/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hozzájárul, hogy élménybeszámolóját (beleértve a fotókat is, ha vannak)az 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>Intézmény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az </w:t>
      </w:r>
      <w:proofErr w:type="gramStart"/>
      <w:r w:rsidRPr="00B45F32">
        <w:rPr>
          <w:rFonts w:asciiTheme="minorHAnsi" w:hAnsiTheme="minorHAnsi"/>
          <w:sz w:val="22"/>
          <w:szCs w:val="22"/>
          <w:lang w:val="hu-HU"/>
        </w:rPr>
        <w:t>információs</w:t>
      </w:r>
      <w:proofErr w:type="gramEnd"/>
      <w:r w:rsidRPr="00B45F32">
        <w:rPr>
          <w:rFonts w:asciiTheme="minorHAnsi" w:hAnsiTheme="minorHAnsi"/>
          <w:sz w:val="22"/>
          <w:szCs w:val="22"/>
          <w:lang w:val="hu-HU"/>
        </w:rPr>
        <w:t xml:space="preserve"> </w:t>
      </w:r>
      <w:proofErr w:type="spellStart"/>
      <w:r w:rsidRPr="00B45F32">
        <w:rPr>
          <w:rFonts w:asciiTheme="minorHAnsi" w:hAnsiTheme="minorHAnsi"/>
          <w:sz w:val="22"/>
          <w:szCs w:val="22"/>
          <w:lang w:val="hu-HU"/>
        </w:rPr>
        <w:t>anyagaiban</w:t>
      </w:r>
      <w:proofErr w:type="spellEnd"/>
      <w:r w:rsidRPr="00B45F32">
        <w:rPr>
          <w:rFonts w:asciiTheme="minorHAnsi" w:hAnsiTheme="minorHAnsi"/>
          <w:sz w:val="22"/>
          <w:szCs w:val="22"/>
          <w:lang w:val="hu-HU"/>
        </w:rPr>
        <w:t xml:space="preserve">, valamint az Egyetem Erasmus honlapján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b/>
          <w:sz w:val="22"/>
          <w:szCs w:val="22"/>
          <w:lang w:val="hu-HU"/>
        </w:rPr>
        <w:t xml:space="preserve"> 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nevének feltüntetésével </w:t>
      </w:r>
      <w:proofErr w:type="spellStart"/>
      <w:r w:rsidRPr="00B45F32">
        <w:rPr>
          <w:rFonts w:asciiTheme="minorHAnsi" w:hAnsiTheme="minorHAnsi"/>
          <w:sz w:val="22"/>
          <w:szCs w:val="22"/>
          <w:lang w:val="hu-HU"/>
        </w:rPr>
        <w:t>közzétegye</w:t>
      </w:r>
      <w:proofErr w:type="spellEnd"/>
      <w:r w:rsidRPr="00B45F32">
        <w:rPr>
          <w:rFonts w:asciiTheme="minorHAnsi" w:hAnsiTheme="minorHAnsi"/>
          <w:sz w:val="22"/>
          <w:szCs w:val="22"/>
          <w:lang w:val="hu-HU"/>
        </w:rPr>
        <w:t xml:space="preserve">, továbbá, hogy </w:t>
      </w:r>
      <w:r w:rsidR="00B45F32" w:rsidRPr="00B45F32">
        <w:rPr>
          <w:rFonts w:asciiTheme="minorHAnsi" w:hAnsiTheme="minorHAnsi"/>
          <w:b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 xml:space="preserve"> email címét a hallgatói mobilitás további </w:t>
      </w:r>
      <w:r w:rsidR="00B45F32" w:rsidRPr="00B45F32">
        <w:rPr>
          <w:rFonts w:asciiTheme="minorHAnsi" w:hAnsiTheme="minorHAnsi"/>
          <w:sz w:val="22"/>
          <w:szCs w:val="22"/>
          <w:lang w:val="hu-HU"/>
        </w:rPr>
        <w:t>Résztvevő</w:t>
      </w:r>
      <w:r w:rsidRPr="00B45F32">
        <w:rPr>
          <w:rFonts w:asciiTheme="minorHAnsi" w:hAnsiTheme="minorHAnsi"/>
          <w:sz w:val="22"/>
          <w:szCs w:val="22"/>
          <w:lang w:val="hu-HU"/>
        </w:rPr>
        <w:t>i számára információszolgáltatás céljából átadja.</w:t>
      </w:r>
    </w:p>
    <w:p w:rsidR="005674AD" w:rsidRPr="00DE6811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831E10" w:rsidRPr="00DE6811" w:rsidRDefault="005674AD" w:rsidP="00B45F32">
      <w:pPr>
        <w:pStyle w:val="Text1"/>
        <w:pBdr>
          <w:bottom w:val="single" w:sz="6" w:space="1" w:color="000000"/>
        </w:pBdr>
        <w:spacing w:before="240" w:after="120" w:line="264" w:lineRule="auto"/>
        <w:ind w:left="0"/>
        <w:jc w:val="left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. CIKK – IRÁNYADÓ JOG </w:t>
      </w:r>
      <w:proofErr w:type="gramStart"/>
      <w:r w:rsidR="00831E10" w:rsidRPr="00DE6811">
        <w:rPr>
          <w:rFonts w:asciiTheme="minorHAnsi" w:hAnsiTheme="minorHAnsi"/>
          <w:sz w:val="22"/>
          <w:szCs w:val="22"/>
          <w:lang w:val="hu-HU"/>
        </w:rPr>
        <w:t>ÉS</w:t>
      </w:r>
      <w:proofErr w:type="gramEnd"/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BÍRÓSÁGI ILLETÉKESSÉG</w:t>
      </w:r>
    </w:p>
    <w:p w:rsidR="00831E10" w:rsidRPr="00DE6811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.1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A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r</w:t>
      </w:r>
      <w:r w:rsidR="00D55211" w:rsidRPr="00DE6811">
        <w:rPr>
          <w:rFonts w:asciiTheme="minorHAnsi" w:hAnsiTheme="minorHAnsi"/>
          <w:sz w:val="22"/>
          <w:szCs w:val="22"/>
          <w:lang w:val="hu-HU"/>
        </w:rPr>
        <w:t>e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 xml:space="preserve">a magyar 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jogszabály</w:t>
      </w:r>
      <w:r w:rsidR="00401995" w:rsidRPr="00DE6811">
        <w:rPr>
          <w:rFonts w:asciiTheme="minorHAnsi" w:hAnsiTheme="minorHAnsi"/>
          <w:sz w:val="22"/>
          <w:szCs w:val="22"/>
          <w:lang w:val="hu-HU"/>
        </w:rPr>
        <w:t>ok az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irányadók.</w:t>
      </w:r>
    </w:p>
    <w:p w:rsidR="00831E10" w:rsidRPr="00DE6811" w:rsidRDefault="005674AD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  <w:r>
        <w:rPr>
          <w:rFonts w:asciiTheme="minorHAnsi" w:hAnsiTheme="minorHAnsi"/>
          <w:sz w:val="22"/>
          <w:szCs w:val="22"/>
          <w:lang w:val="hu-HU"/>
        </w:rPr>
        <w:t>8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>.2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ab/>
        <w:t xml:space="preserve">Ha jelen </w:t>
      </w:r>
      <w:r w:rsidR="00DB4A17" w:rsidRPr="00DE6811">
        <w:rPr>
          <w:rFonts w:asciiTheme="minorHAnsi" w:hAnsiTheme="minorHAnsi"/>
          <w:sz w:val="22"/>
          <w:szCs w:val="22"/>
          <w:lang w:val="hu-HU"/>
        </w:rPr>
        <w:t>Szerződés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értelmezésével, alkalmazásával vagy érvényességével kapcsolatban az </w:t>
      </w:r>
      <w:r w:rsidR="00C734F4" w:rsidRPr="00DE6811">
        <w:rPr>
          <w:rFonts w:asciiTheme="minorHAnsi" w:hAnsiTheme="minorHAnsi"/>
          <w:sz w:val="22"/>
          <w:szCs w:val="22"/>
          <w:lang w:val="hu-HU"/>
        </w:rPr>
        <w:t>I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ntézmény és a </w:t>
      </w:r>
      <w:r w:rsidR="00B45F32">
        <w:rPr>
          <w:rFonts w:asciiTheme="minorHAnsi" w:hAnsiTheme="minorHAnsi"/>
          <w:sz w:val="22"/>
          <w:szCs w:val="22"/>
          <w:lang w:val="hu-HU"/>
        </w:rPr>
        <w:t>Résztvevő</w:t>
      </w:r>
      <w:r w:rsidR="00831E10" w:rsidRPr="00DE6811">
        <w:rPr>
          <w:rFonts w:asciiTheme="minorHAnsi" w:hAnsiTheme="minorHAnsi"/>
          <w:sz w:val="22"/>
          <w:szCs w:val="22"/>
          <w:lang w:val="hu-HU"/>
        </w:rPr>
        <w:t xml:space="preserve"> között felmerült vita békés úton nem oldható meg, kizárólagos hatáskörrel az irányadó jog szabályai által meghatározottak szerint illetékességgel rendelkező bíróság jár el. </w:t>
      </w:r>
    </w:p>
    <w:p w:rsidR="005A1125" w:rsidRPr="00DE6811" w:rsidRDefault="005A1125" w:rsidP="00B45F32">
      <w:pPr>
        <w:tabs>
          <w:tab w:val="left" w:pos="567"/>
        </w:tabs>
        <w:spacing w:line="264" w:lineRule="auto"/>
        <w:ind w:left="567" w:hanging="567"/>
        <w:jc w:val="both"/>
        <w:rPr>
          <w:rFonts w:asciiTheme="minorHAnsi" w:hAnsiTheme="minorHAnsi"/>
          <w:sz w:val="22"/>
          <w:szCs w:val="22"/>
          <w:lang w:val="hu-HU"/>
        </w:rPr>
      </w:pPr>
    </w:p>
    <w:p w:rsidR="00E736E8" w:rsidRPr="005674AD" w:rsidRDefault="00E736E8" w:rsidP="00B45F32">
      <w:pPr>
        <w:spacing w:line="264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  <w:r w:rsidRPr="005674AD">
        <w:rPr>
          <w:rFonts w:asciiTheme="minorHAnsi" w:hAnsiTheme="minorHAnsi"/>
          <w:sz w:val="22"/>
          <w:szCs w:val="22"/>
          <w:lang w:val="hu-HU"/>
        </w:rPr>
        <w:t>ALÁÍRÁSOK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"/>
        <w:gridCol w:w="3969"/>
      </w:tblGrid>
      <w:tr w:rsidR="00E736E8" w:rsidRPr="005674AD" w:rsidTr="00E736E8">
        <w:trPr>
          <w:jc w:val="center"/>
        </w:trPr>
        <w:tc>
          <w:tcPr>
            <w:tcW w:w="3969" w:type="dxa"/>
          </w:tcPr>
          <w:p w:rsidR="00E736E8" w:rsidRPr="005674AD" w:rsidRDefault="00B45F32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Résztvevő</w:t>
            </w:r>
          </w:p>
        </w:tc>
        <w:tc>
          <w:tcPr>
            <w:tcW w:w="567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5674AD" w:rsidRDefault="005674AD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Intézmény</w:t>
            </w:r>
            <w:r w:rsidR="00E736E8" w:rsidRPr="005674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 részéről</w:t>
            </w:r>
          </w:p>
        </w:tc>
      </w:tr>
      <w:tr w:rsidR="00E736E8" w:rsidRPr="005674AD" w:rsidTr="00E736E8">
        <w:trPr>
          <w:jc w:val="center"/>
        </w:trPr>
        <w:tc>
          <w:tcPr>
            <w:tcW w:w="3969" w:type="dxa"/>
          </w:tcPr>
          <w:p w:rsidR="00E736E8" w:rsidRPr="005674AD" w:rsidRDefault="00E736E8" w:rsidP="00B83CD1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 w:rsidRPr="005674AD">
              <w:rPr>
                <w:rFonts w:asciiTheme="minorHAnsi" w:hAnsiTheme="minorHAnsi"/>
                <w:sz w:val="22"/>
                <w:szCs w:val="22"/>
                <w:lang w:val="hu-HU"/>
              </w:rPr>
              <w:t xml:space="preserve">vezeték- és </w:t>
            </w:r>
            <w:proofErr w:type="gramStart"/>
            <w:r w:rsidRPr="005674AD">
              <w:rPr>
                <w:rFonts w:asciiTheme="minorHAnsi" w:hAnsiTheme="minorHAnsi"/>
                <w:sz w:val="22"/>
                <w:szCs w:val="22"/>
                <w:lang w:val="hu-HU"/>
              </w:rPr>
              <w:t>keresztneve(</w:t>
            </w:r>
            <w:proofErr w:type="gramEnd"/>
            <w:r w:rsidRPr="005674AD">
              <w:rPr>
                <w:rFonts w:asciiTheme="minorHAnsi" w:hAnsiTheme="minorHAnsi"/>
                <w:sz w:val="22"/>
                <w:szCs w:val="22"/>
                <w:lang w:val="hu-HU"/>
              </w:rPr>
              <w:t>i)</w:t>
            </w:r>
          </w:p>
        </w:tc>
        <w:tc>
          <w:tcPr>
            <w:tcW w:w="567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5674AD" w:rsidRDefault="005674AD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Dr. Marosi Ildikó</w:t>
            </w:r>
          </w:p>
        </w:tc>
      </w:tr>
      <w:tr w:rsidR="00E736E8" w:rsidRPr="005674AD" w:rsidTr="00E736E8">
        <w:trPr>
          <w:jc w:val="center"/>
        </w:trPr>
        <w:tc>
          <w:tcPr>
            <w:tcW w:w="3969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5674AD" w:rsidRDefault="005674AD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intézményi koordinátor</w:t>
            </w:r>
          </w:p>
        </w:tc>
      </w:tr>
      <w:tr w:rsidR="00E736E8" w:rsidRPr="005674AD" w:rsidTr="00E736E8">
        <w:trPr>
          <w:jc w:val="center"/>
        </w:trPr>
        <w:tc>
          <w:tcPr>
            <w:tcW w:w="3969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567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  <w:p w:rsidR="005674AD" w:rsidRPr="005674AD" w:rsidRDefault="005674AD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</w:tr>
      <w:tr w:rsidR="00E736E8" w:rsidRPr="00DE6811" w:rsidTr="00E736E8">
        <w:trPr>
          <w:jc w:val="center"/>
        </w:trPr>
        <w:tc>
          <w:tcPr>
            <w:tcW w:w="3969" w:type="dxa"/>
          </w:tcPr>
          <w:p w:rsidR="00E736E8" w:rsidRPr="005674AD" w:rsidRDefault="00B83CD1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Budapest, 2018.</w:t>
            </w:r>
          </w:p>
        </w:tc>
        <w:tc>
          <w:tcPr>
            <w:tcW w:w="567" w:type="dxa"/>
          </w:tcPr>
          <w:p w:rsidR="00E736E8" w:rsidRPr="005674AD" w:rsidRDefault="00E736E8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</w:p>
        </w:tc>
        <w:tc>
          <w:tcPr>
            <w:tcW w:w="3969" w:type="dxa"/>
          </w:tcPr>
          <w:p w:rsidR="00E736E8" w:rsidRPr="00DE6811" w:rsidRDefault="00B83CD1" w:rsidP="00B45F32">
            <w:pPr>
              <w:pStyle w:val="Szvegtrzs"/>
              <w:spacing w:line="264" w:lineRule="auto"/>
              <w:jc w:val="center"/>
              <w:rPr>
                <w:rFonts w:asciiTheme="minorHAnsi" w:hAnsiTheme="minorHAnsi"/>
                <w:sz w:val="22"/>
                <w:szCs w:val="22"/>
                <w:lang w:val="hu-HU"/>
              </w:rPr>
            </w:pPr>
            <w:r>
              <w:rPr>
                <w:rFonts w:asciiTheme="minorHAnsi" w:hAnsiTheme="minorHAnsi"/>
                <w:sz w:val="22"/>
                <w:szCs w:val="22"/>
                <w:lang w:val="hu-HU"/>
              </w:rPr>
              <w:t>Budapest, 2018.</w:t>
            </w:r>
            <w:bookmarkStart w:id="0" w:name="_GoBack"/>
            <w:bookmarkEnd w:id="0"/>
          </w:p>
        </w:tc>
      </w:tr>
    </w:tbl>
    <w:p w:rsidR="005A1125" w:rsidRPr="00DE6811" w:rsidRDefault="005A1125" w:rsidP="00B45F32">
      <w:pPr>
        <w:pStyle w:val="Szvegtrzs"/>
        <w:spacing w:line="264" w:lineRule="auto"/>
        <w:rPr>
          <w:rFonts w:asciiTheme="minorHAnsi" w:hAnsiTheme="minorHAnsi"/>
          <w:sz w:val="22"/>
          <w:szCs w:val="22"/>
          <w:shd w:val="clear" w:color="auto" w:fill="00FFFF"/>
          <w:lang w:val="hu-HU"/>
        </w:rPr>
      </w:pPr>
    </w:p>
    <w:p w:rsidR="005A1125" w:rsidRPr="00DE6811" w:rsidRDefault="005A1125" w:rsidP="00B45F32">
      <w:pPr>
        <w:spacing w:line="264" w:lineRule="auto"/>
        <w:jc w:val="both"/>
        <w:rPr>
          <w:rFonts w:asciiTheme="minorHAnsi" w:hAnsiTheme="minorHAnsi"/>
          <w:b/>
          <w:sz w:val="22"/>
          <w:szCs w:val="22"/>
          <w:lang w:val="hu-HU"/>
        </w:rPr>
      </w:pPr>
    </w:p>
    <w:p w:rsidR="005A1125" w:rsidRPr="00DE6811" w:rsidRDefault="005A1125" w:rsidP="00B45F32">
      <w:pPr>
        <w:tabs>
          <w:tab w:val="left" w:pos="5670"/>
        </w:tabs>
        <w:spacing w:line="264" w:lineRule="auto"/>
        <w:ind w:left="5812" w:hanging="5812"/>
        <w:rPr>
          <w:rFonts w:asciiTheme="minorHAnsi" w:hAnsiTheme="minorHAnsi"/>
          <w:sz w:val="22"/>
          <w:szCs w:val="22"/>
          <w:lang w:val="hu-HU"/>
        </w:rPr>
      </w:pPr>
    </w:p>
    <w:p w:rsidR="00F21CA9" w:rsidRPr="00DE6811" w:rsidRDefault="00F21CA9" w:rsidP="00B45F32">
      <w:pPr>
        <w:pStyle w:val="Cmsor1"/>
        <w:pageBreakBefore/>
        <w:numPr>
          <w:ilvl w:val="0"/>
          <w:numId w:val="0"/>
        </w:numPr>
        <w:spacing w:before="0" w:line="264" w:lineRule="auto"/>
        <w:jc w:val="center"/>
        <w:rPr>
          <w:lang w:val="hu-HU"/>
        </w:rPr>
      </w:pPr>
      <w:r w:rsidRPr="00DE6811">
        <w:rPr>
          <w:lang w:val="hu-HU"/>
        </w:rPr>
        <w:lastRenderedPageBreak/>
        <w:t>I. sz. Melléklet</w:t>
      </w:r>
    </w:p>
    <w:p w:rsidR="005A1125" w:rsidRPr="00DE6811" w:rsidRDefault="0084014F" w:rsidP="00B45F32">
      <w:pPr>
        <w:tabs>
          <w:tab w:val="left" w:pos="360"/>
        </w:tabs>
        <w:spacing w:line="264" w:lineRule="auto"/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 xml:space="preserve">Erasmus+ mobilitás </w:t>
      </w:r>
      <w:r w:rsidR="000C2731" w:rsidRPr="00DE6811">
        <w:rPr>
          <w:b/>
          <w:sz w:val="24"/>
          <w:szCs w:val="24"/>
          <w:lang w:val="hu-HU"/>
        </w:rPr>
        <w:t xml:space="preserve">- </w:t>
      </w:r>
      <w:r w:rsidR="00E008E3" w:rsidRPr="00DE6811">
        <w:rPr>
          <w:b/>
          <w:sz w:val="24"/>
          <w:szCs w:val="24"/>
          <w:lang w:val="hu-HU"/>
        </w:rPr>
        <w:t>T</w:t>
      </w:r>
      <w:r w:rsidRPr="00DE6811">
        <w:rPr>
          <w:b/>
          <w:sz w:val="24"/>
          <w:szCs w:val="24"/>
          <w:lang w:val="hu-HU"/>
        </w:rPr>
        <w:t xml:space="preserve">anulmányi </w:t>
      </w:r>
      <w:r w:rsidR="000C2731" w:rsidRPr="00DE6811">
        <w:rPr>
          <w:b/>
          <w:sz w:val="24"/>
          <w:szCs w:val="24"/>
          <w:lang w:val="hu-HU"/>
        </w:rPr>
        <w:t>szerződés</w:t>
      </w:r>
      <w:r w:rsidR="00510FA0" w:rsidRPr="00DE6811">
        <w:rPr>
          <w:b/>
          <w:sz w:val="24"/>
          <w:szCs w:val="24"/>
          <w:lang w:val="hu-HU"/>
        </w:rPr>
        <w:t xml:space="preserve"> (</w:t>
      </w:r>
      <w:proofErr w:type="spellStart"/>
      <w:r w:rsidR="00510FA0" w:rsidRPr="00DE6811">
        <w:rPr>
          <w:b/>
          <w:sz w:val="24"/>
          <w:szCs w:val="24"/>
          <w:lang w:val="hu-HU"/>
        </w:rPr>
        <w:t>Learning</w:t>
      </w:r>
      <w:proofErr w:type="spellEnd"/>
      <w:r w:rsidR="00510FA0" w:rsidRPr="00DE6811">
        <w:rPr>
          <w:b/>
          <w:sz w:val="24"/>
          <w:szCs w:val="24"/>
          <w:lang w:val="hu-HU"/>
        </w:rPr>
        <w:t xml:space="preserve"> </w:t>
      </w:r>
      <w:proofErr w:type="spellStart"/>
      <w:r w:rsidR="00510FA0" w:rsidRPr="00DE6811">
        <w:rPr>
          <w:b/>
          <w:sz w:val="24"/>
          <w:szCs w:val="24"/>
          <w:lang w:val="hu-HU"/>
        </w:rPr>
        <w:t>agreement</w:t>
      </w:r>
      <w:proofErr w:type="spellEnd"/>
      <w:r w:rsidR="00510FA0" w:rsidRPr="00DE6811">
        <w:rPr>
          <w:b/>
          <w:sz w:val="24"/>
          <w:szCs w:val="24"/>
          <w:lang w:val="hu-HU"/>
        </w:rPr>
        <w:t>)</w:t>
      </w:r>
    </w:p>
    <w:p w:rsidR="006C6D48" w:rsidRPr="00DE6811" w:rsidRDefault="006C6D48" w:rsidP="00B45F32">
      <w:pPr>
        <w:tabs>
          <w:tab w:val="left" w:pos="5670"/>
        </w:tabs>
        <w:spacing w:line="264" w:lineRule="auto"/>
        <w:jc w:val="center"/>
        <w:rPr>
          <w:sz w:val="16"/>
          <w:szCs w:val="16"/>
          <w:lang w:val="hu-HU"/>
        </w:rPr>
      </w:pPr>
    </w:p>
    <w:p w:rsidR="005A1125" w:rsidRPr="00DE6811" w:rsidRDefault="005A1125" w:rsidP="00B45F32">
      <w:pPr>
        <w:tabs>
          <w:tab w:val="left" w:pos="5670"/>
        </w:tabs>
        <w:spacing w:line="264" w:lineRule="auto"/>
        <w:rPr>
          <w:sz w:val="16"/>
          <w:szCs w:val="16"/>
          <w:lang w:val="hu-HU"/>
        </w:rPr>
      </w:pPr>
    </w:p>
    <w:p w:rsidR="005A1125" w:rsidRPr="00DE6811" w:rsidRDefault="005A1125" w:rsidP="00B45F32">
      <w:pPr>
        <w:spacing w:line="264" w:lineRule="auto"/>
        <w:rPr>
          <w:lang w:val="hu-HU"/>
        </w:rPr>
        <w:sectPr w:rsidR="005A1125" w:rsidRPr="00DE6811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8" w:bottom="1134" w:left="1418" w:header="720" w:footer="720" w:gutter="0"/>
          <w:cols w:space="708"/>
          <w:titlePg/>
          <w:docGrid w:linePitch="360"/>
        </w:sectPr>
      </w:pPr>
    </w:p>
    <w:p w:rsidR="00454C03" w:rsidRPr="00DE6811" w:rsidRDefault="00454C03" w:rsidP="00B45F32">
      <w:pPr>
        <w:pStyle w:val="Cmsor1"/>
        <w:pageBreakBefore/>
        <w:numPr>
          <w:ilvl w:val="0"/>
          <w:numId w:val="0"/>
        </w:numPr>
        <w:spacing w:before="0" w:line="264" w:lineRule="auto"/>
        <w:jc w:val="center"/>
        <w:rPr>
          <w:lang w:val="hu-HU"/>
        </w:rPr>
      </w:pPr>
      <w:r w:rsidRPr="00DE6811">
        <w:rPr>
          <w:lang w:val="hu-HU"/>
        </w:rPr>
        <w:lastRenderedPageBreak/>
        <w:t>II. számú Melléklet</w:t>
      </w:r>
    </w:p>
    <w:p w:rsidR="00454C03" w:rsidRPr="00DE6811" w:rsidRDefault="00454C03" w:rsidP="00B45F32">
      <w:pPr>
        <w:tabs>
          <w:tab w:val="left" w:pos="360"/>
        </w:tabs>
        <w:spacing w:line="264" w:lineRule="auto"/>
        <w:jc w:val="center"/>
        <w:rPr>
          <w:rFonts w:ascii="Arial" w:hAnsi="Arial" w:cs="Arial"/>
          <w:b/>
          <w:lang w:val="hu-HU"/>
        </w:rPr>
      </w:pPr>
    </w:p>
    <w:p w:rsidR="00454C03" w:rsidRPr="00DE6811" w:rsidRDefault="00454C03" w:rsidP="00B45F32">
      <w:pPr>
        <w:tabs>
          <w:tab w:val="left" w:pos="360"/>
        </w:tabs>
        <w:spacing w:line="264" w:lineRule="auto"/>
        <w:jc w:val="center"/>
        <w:rPr>
          <w:b/>
          <w:sz w:val="24"/>
          <w:szCs w:val="24"/>
          <w:lang w:val="hu-HU"/>
        </w:rPr>
      </w:pPr>
      <w:r w:rsidRPr="00DE6811">
        <w:rPr>
          <w:b/>
          <w:sz w:val="24"/>
          <w:szCs w:val="24"/>
          <w:lang w:val="hu-HU"/>
        </w:rPr>
        <w:t>ÁLTALÁNOS FELTÉTELEK</w:t>
      </w:r>
    </w:p>
    <w:p w:rsidR="008057A4" w:rsidRPr="00DE6811" w:rsidRDefault="008057A4" w:rsidP="00B45F32">
      <w:pPr>
        <w:tabs>
          <w:tab w:val="left" w:pos="360"/>
        </w:tabs>
        <w:spacing w:line="264" w:lineRule="auto"/>
        <w:jc w:val="center"/>
        <w:rPr>
          <w:rFonts w:ascii="Arial" w:hAnsi="Arial" w:cs="Arial"/>
          <w:lang w:val="hu-HU"/>
        </w:rPr>
      </w:pPr>
    </w:p>
    <w:p w:rsidR="002F3B34" w:rsidRPr="00DE6811" w:rsidRDefault="002F3B34" w:rsidP="00B45F32">
      <w:pPr>
        <w:tabs>
          <w:tab w:val="left" w:pos="360"/>
        </w:tabs>
        <w:spacing w:line="264" w:lineRule="auto"/>
        <w:jc w:val="center"/>
        <w:rPr>
          <w:rFonts w:ascii="Arial" w:hAnsi="Arial" w:cs="Arial"/>
          <w:lang w:val="hu-HU"/>
        </w:rPr>
        <w:sectPr w:rsidR="002F3B34" w:rsidRPr="00DE6811" w:rsidSect="008057A4">
          <w:headerReference w:type="even" r:id="rId12"/>
          <w:headerReference w:type="default" r:id="rId13"/>
          <w:footerReference w:type="even" r:id="rId14"/>
          <w:headerReference w:type="first" r:id="rId15"/>
          <w:footerReference w:type="first" r:id="rId16"/>
          <w:type w:val="continuous"/>
          <w:pgSz w:w="11906" w:h="16838"/>
          <w:pgMar w:top="1440" w:right="1134" w:bottom="1440" w:left="1134" w:header="720" w:footer="720" w:gutter="0"/>
          <w:cols w:space="567"/>
          <w:docGrid w:linePitch="360"/>
        </w:sectPr>
      </w:pPr>
    </w:p>
    <w:p w:rsidR="00454C03" w:rsidRPr="00DE6811" w:rsidRDefault="00454C03" w:rsidP="00B45F32">
      <w:pPr>
        <w:pStyle w:val="Listaszerbekezds"/>
        <w:keepNext/>
        <w:numPr>
          <w:ilvl w:val="0"/>
          <w:numId w:val="5"/>
        </w:numPr>
        <w:spacing w:after="120" w:line="264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lastRenderedPageBreak/>
        <w:t>Cikk: Felelősség</w:t>
      </w:r>
    </w:p>
    <w:p w:rsidR="00E736E8" w:rsidRPr="00DE6811" w:rsidRDefault="00454C03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jelen </w:t>
      </w:r>
      <w:r w:rsidR="006B7681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aláíró felek felmentik a másik felet a jelen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teljesítése következtében bekövetkező károkért való </w:t>
      </w:r>
      <w:proofErr w:type="gramStart"/>
      <w:r w:rsidRPr="00DE6811">
        <w:rPr>
          <w:szCs w:val="18"/>
          <w:lang w:val="hu-HU"/>
        </w:rPr>
        <w:t>felelősség(</w:t>
      </w:r>
      <w:proofErr w:type="gramEnd"/>
      <w:r w:rsidRPr="00DE6811">
        <w:rPr>
          <w:szCs w:val="18"/>
          <w:lang w:val="hu-HU"/>
        </w:rPr>
        <w:t>re vonás) alól, hacsak az ilyen károk nem a másik fél, vagy annak munkatársai súlyos és szándékos szerződésszegő magatartásának eredményeként következ</w:t>
      </w:r>
      <w:r w:rsidR="00401995" w:rsidRPr="00DE6811">
        <w:rPr>
          <w:szCs w:val="18"/>
          <w:lang w:val="hu-HU"/>
        </w:rPr>
        <w:t>nek</w:t>
      </w:r>
      <w:r w:rsidR="00D15CBE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>be.</w:t>
      </w:r>
    </w:p>
    <w:p w:rsidR="00454C03" w:rsidRPr="00DE6811" w:rsidRDefault="00401995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, az Európai Közösség, illetve ezek munkatársai nem </w:t>
      </w:r>
      <w:proofErr w:type="gramStart"/>
      <w:r w:rsidR="00454C03" w:rsidRPr="00DE6811">
        <w:rPr>
          <w:szCs w:val="18"/>
          <w:lang w:val="hu-HU"/>
        </w:rPr>
        <w:t>vonható(</w:t>
      </w:r>
      <w:proofErr w:type="gramEnd"/>
      <w:r w:rsidR="00454C03" w:rsidRPr="00DE6811">
        <w:rPr>
          <w:szCs w:val="18"/>
          <w:lang w:val="hu-HU"/>
        </w:rPr>
        <w:t xml:space="preserve">k) felelősségre a mobilitás időtartama alatt bekövetkező károkat érintő igényekkel kapcsolatban. Következésképpen, </w:t>
      </w:r>
      <w:r w:rsidR="006C6D48" w:rsidRPr="00DE6811">
        <w:rPr>
          <w:szCs w:val="18"/>
          <w:lang w:val="hu-HU"/>
        </w:rPr>
        <w:t>a Tempus Közalapítvány</w:t>
      </w:r>
      <w:r w:rsidR="00454C03" w:rsidRPr="00DE6811">
        <w:rPr>
          <w:szCs w:val="18"/>
          <w:lang w:val="hu-HU"/>
        </w:rPr>
        <w:t xml:space="preserve"> és az Európai Közösség, nem fogad be az ilyen igényekhez kapcsolódó kártérítési igényt sem.</w:t>
      </w:r>
    </w:p>
    <w:p w:rsidR="00454C03" w:rsidRPr="00DE6811" w:rsidRDefault="00454C03" w:rsidP="00B45F32">
      <w:pPr>
        <w:pStyle w:val="Listaszerbekezds"/>
        <w:keepNext/>
        <w:numPr>
          <w:ilvl w:val="0"/>
          <w:numId w:val="5"/>
        </w:numPr>
        <w:spacing w:before="240" w:after="120" w:line="264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A </w:t>
      </w:r>
      <w:r w:rsidR="006B7681" w:rsidRPr="00DE6811">
        <w:rPr>
          <w:b/>
          <w:szCs w:val="18"/>
          <w:lang w:val="hu-HU"/>
        </w:rPr>
        <w:t xml:space="preserve">Szerződés </w:t>
      </w:r>
      <w:r w:rsidRPr="00DE6811">
        <w:rPr>
          <w:b/>
          <w:szCs w:val="18"/>
          <w:lang w:val="hu-HU"/>
        </w:rPr>
        <w:t>megszüntetése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Abban az esetben, ha 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 </w:t>
      </w:r>
      <w:r w:rsidR="006B7681" w:rsidRPr="00DE6811">
        <w:rPr>
          <w:szCs w:val="18"/>
          <w:lang w:val="hu-HU"/>
        </w:rPr>
        <w:t xml:space="preserve">Szerződés </w:t>
      </w:r>
      <w:r w:rsidRPr="00DE6811">
        <w:rPr>
          <w:szCs w:val="18"/>
          <w:lang w:val="hu-HU"/>
        </w:rPr>
        <w:t xml:space="preserve">szerinti valamelyik kötelezettségét nem teljesíti, az irányadó jog szerint alkalmazandó jogkövetkezmények mellett, az intézmény jogosult felmondani, vagy felbontani a </w:t>
      </w:r>
      <w:r w:rsidR="006B7681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minden további jogi megkötés nélkül, amennyiben 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az ajánlott levélben közölt felszólítás kézhezvételét követő egy hónapon belül sem teszi meg a megfelelő lépéseket.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b/>
          <w:szCs w:val="18"/>
          <w:lang w:val="hu-HU"/>
        </w:rPr>
      </w:pPr>
      <w:r w:rsidRPr="00DE6811">
        <w:rPr>
          <w:szCs w:val="18"/>
          <w:lang w:val="hu-HU"/>
        </w:rPr>
        <w:t xml:space="preserve">Ha 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a </w:t>
      </w:r>
      <w:r w:rsidR="00FC6C78" w:rsidRPr="00DE6811">
        <w:rPr>
          <w:szCs w:val="18"/>
          <w:lang w:val="hu-HU"/>
        </w:rPr>
        <w:t xml:space="preserve">Szerződést </w:t>
      </w:r>
      <w:r w:rsidRPr="00DE6811">
        <w:rPr>
          <w:szCs w:val="18"/>
          <w:lang w:val="hu-HU"/>
        </w:rPr>
        <w:t xml:space="preserve">annak befejezését megelőzően felmondja, vagy a </w:t>
      </w:r>
      <w:r w:rsidR="00FC6C78" w:rsidRPr="00DE6811">
        <w:rPr>
          <w:szCs w:val="18"/>
          <w:lang w:val="hu-HU"/>
        </w:rPr>
        <w:t xml:space="preserve">Szerződéssel </w:t>
      </w:r>
      <w:r w:rsidRPr="00DE6811">
        <w:rPr>
          <w:szCs w:val="18"/>
          <w:lang w:val="hu-HU"/>
        </w:rPr>
        <w:t>kapcsolatban nem a szabályok szerint jár el, köteles visszafizetni a támogat</w:t>
      </w:r>
      <w:r w:rsidR="005F76D4" w:rsidRPr="00DE6811">
        <w:rPr>
          <w:szCs w:val="18"/>
          <w:lang w:val="hu-HU"/>
        </w:rPr>
        <w:t>ás részére kifizetett összegét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="0004007E" w:rsidRPr="00DE6811">
        <w:rPr>
          <w:szCs w:val="18"/>
          <w:lang w:val="hu-HU"/>
        </w:rPr>
        <w:t>.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Amennyiben 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</w:t>
      </w:r>
      <w:r w:rsidRPr="00DE6811">
        <w:rPr>
          <w:i/>
          <w:szCs w:val="18"/>
          <w:lang w:val="hu-HU"/>
        </w:rPr>
        <w:t>vis maiorra</w:t>
      </w:r>
      <w:r w:rsidRPr="00DE6811">
        <w:rPr>
          <w:szCs w:val="18"/>
          <w:lang w:val="hu-HU"/>
        </w:rPr>
        <w:t xml:space="preserve"> – azaz </w:t>
      </w:r>
      <w:r w:rsidRPr="00DE6811">
        <w:rPr>
          <w:rFonts w:eastAsia="MingLiU"/>
          <w:szCs w:val="18"/>
          <w:lang w:val="hu-HU"/>
        </w:rPr>
        <w:t xml:space="preserve">a </w:t>
      </w:r>
      <w:r w:rsidR="00B45F32">
        <w:rPr>
          <w:rFonts w:eastAsia="MingLiU"/>
          <w:szCs w:val="18"/>
          <w:lang w:val="hu-HU"/>
        </w:rPr>
        <w:t>Résztvevő</w:t>
      </w:r>
      <w:r w:rsidRPr="00DE6811">
        <w:rPr>
          <w:rFonts w:eastAsia="MingLiU"/>
          <w:szCs w:val="18"/>
          <w:lang w:val="hu-HU"/>
        </w:rPr>
        <w:t xml:space="preserve"> által nem befolyásolható, előre nem látható, kivé</w:t>
      </w:r>
      <w:r w:rsidR="005F76D4" w:rsidRPr="00DE6811">
        <w:rPr>
          <w:rFonts w:eastAsia="MingLiU"/>
          <w:szCs w:val="18"/>
          <w:lang w:val="hu-HU"/>
        </w:rPr>
        <w:softHyphen/>
      </w:r>
      <w:r w:rsidRPr="00DE6811">
        <w:rPr>
          <w:rFonts w:eastAsia="MingLiU"/>
          <w:szCs w:val="18"/>
          <w:lang w:val="hu-HU"/>
        </w:rPr>
        <w:t xml:space="preserve">teles </w:t>
      </w:r>
      <w:r w:rsidRPr="00DE6811">
        <w:rPr>
          <w:szCs w:val="18"/>
          <w:lang w:val="hu-HU"/>
        </w:rPr>
        <w:t xml:space="preserve">helyzetre vagy eseményre hivatkozva, </w:t>
      </w:r>
      <w:r w:rsidRPr="00DE6811">
        <w:rPr>
          <w:rFonts w:eastAsia="MingLiU"/>
          <w:szCs w:val="18"/>
          <w:lang w:val="hu-HU"/>
        </w:rPr>
        <w:t>amely nem tulajdonítható a saját vagy közreműködőjük, kapcsolódó szervezeteik vagy a teljesítésben érintett harmadik személyek hibájának vagy gondatlanságának</w:t>
      </w:r>
      <w:r w:rsidRPr="00DE6811">
        <w:rPr>
          <w:szCs w:val="18"/>
          <w:lang w:val="hu-HU"/>
        </w:rPr>
        <w:t xml:space="preserve"> – </w:t>
      </w:r>
      <w:r w:rsidR="005F76D4" w:rsidRPr="00DE6811">
        <w:rPr>
          <w:szCs w:val="18"/>
          <w:lang w:val="hu-HU"/>
        </w:rPr>
        <w:t xml:space="preserve">hivatkozva </w:t>
      </w:r>
      <w:r w:rsidRPr="00DE6811">
        <w:rPr>
          <w:szCs w:val="18"/>
          <w:lang w:val="hu-HU"/>
        </w:rPr>
        <w:t xml:space="preserve">szünteti meg a </w:t>
      </w:r>
      <w:r w:rsidR="00FC6C78" w:rsidRPr="00DE6811">
        <w:rPr>
          <w:szCs w:val="18"/>
          <w:lang w:val="hu-HU"/>
        </w:rPr>
        <w:t>Szerződést</w:t>
      </w:r>
      <w:r w:rsidRPr="00DE6811">
        <w:rPr>
          <w:szCs w:val="18"/>
          <w:lang w:val="hu-HU"/>
        </w:rPr>
        <w:t xml:space="preserve">, a mobilitási időtartam </w:t>
      </w:r>
      <w:proofErr w:type="gramStart"/>
      <w:r w:rsidRPr="00DE6811">
        <w:rPr>
          <w:szCs w:val="18"/>
          <w:lang w:val="hu-HU"/>
        </w:rPr>
        <w:t>aktuális</w:t>
      </w:r>
      <w:proofErr w:type="gramEnd"/>
      <w:r w:rsidRPr="00DE6811">
        <w:rPr>
          <w:szCs w:val="18"/>
          <w:lang w:val="hu-HU"/>
        </w:rPr>
        <w:t xml:space="preserve"> </w:t>
      </w:r>
      <w:r w:rsidR="00401995" w:rsidRPr="00DE6811">
        <w:rPr>
          <w:szCs w:val="18"/>
          <w:lang w:val="hu-HU"/>
        </w:rPr>
        <w:t>helyzetének</w:t>
      </w:r>
      <w:r w:rsidRPr="00DE6811">
        <w:rPr>
          <w:szCs w:val="18"/>
          <w:lang w:val="hu-HU"/>
        </w:rPr>
        <w:t xml:space="preserve"> megfelelően </w:t>
      </w:r>
      <w:r w:rsidR="009C1071">
        <w:rPr>
          <w:szCs w:val="18"/>
          <w:lang w:val="hu-HU"/>
        </w:rPr>
        <w:t>legalább</w:t>
      </w:r>
      <w:r w:rsidR="00FD32F4">
        <w:rPr>
          <w:szCs w:val="18"/>
          <w:lang w:val="hu-HU"/>
        </w:rPr>
        <w:t xml:space="preserve"> a </w:t>
      </w:r>
      <w:r w:rsidRPr="00DE6811">
        <w:rPr>
          <w:szCs w:val="18"/>
          <w:lang w:val="hu-HU"/>
        </w:rPr>
        <w:t>neki járó támoga</w:t>
      </w:r>
      <w:r w:rsidR="00FD32F4">
        <w:rPr>
          <w:szCs w:val="18"/>
          <w:lang w:val="hu-HU"/>
        </w:rPr>
        <w:t>tási összeget jogosult felvenni</w:t>
      </w:r>
      <w:r w:rsidRPr="00DE6811">
        <w:rPr>
          <w:szCs w:val="18"/>
          <w:lang w:val="hu-HU"/>
        </w:rPr>
        <w:t>. A fennmaradó támogatási összeget vissza kell téríteni</w:t>
      </w:r>
      <w:r w:rsidR="00FC6C78" w:rsidRPr="00DE6811">
        <w:rPr>
          <w:szCs w:val="18"/>
          <w:lang w:val="hu-HU"/>
        </w:rPr>
        <w:t>, kivéve, ha a</w:t>
      </w:r>
      <w:r w:rsidR="00982A54" w:rsidRPr="00DE6811">
        <w:rPr>
          <w:szCs w:val="18"/>
          <w:lang w:val="hu-HU"/>
        </w:rPr>
        <w:t>z</w:t>
      </w:r>
      <w:r w:rsidR="00FC6C78"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="00FC6C78" w:rsidRPr="00DE6811">
        <w:rPr>
          <w:szCs w:val="18"/>
          <w:lang w:val="hu-HU"/>
        </w:rPr>
        <w:t>ntézménnyel máshogy állapodtak meg</w:t>
      </w:r>
      <w:r w:rsidRPr="00DE6811">
        <w:rPr>
          <w:szCs w:val="18"/>
          <w:lang w:val="hu-HU"/>
        </w:rPr>
        <w:t>.</w:t>
      </w:r>
    </w:p>
    <w:p w:rsidR="00454C03" w:rsidRPr="00DE6811" w:rsidRDefault="00454C03" w:rsidP="00B45F32">
      <w:pPr>
        <w:pStyle w:val="Listaszerbekezds"/>
        <w:keepNext/>
        <w:numPr>
          <w:ilvl w:val="0"/>
          <w:numId w:val="5"/>
        </w:numPr>
        <w:spacing w:after="120" w:line="264" w:lineRule="auto"/>
        <w:ind w:left="284" w:hanging="284"/>
        <w:rPr>
          <w:b/>
          <w:szCs w:val="18"/>
          <w:lang w:val="hu-HU"/>
        </w:rPr>
      </w:pPr>
      <w:r w:rsidRPr="00DE6811">
        <w:rPr>
          <w:b/>
          <w:szCs w:val="18"/>
          <w:lang w:val="hu-HU"/>
        </w:rPr>
        <w:t>Cikk: Adatvédelem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rFonts w:eastAsia="MingLiU"/>
          <w:szCs w:val="18"/>
          <w:lang w:val="hu-HU"/>
        </w:rPr>
      </w:pPr>
      <w:r w:rsidRPr="00DE6811">
        <w:rPr>
          <w:rFonts w:eastAsia="MingLiU"/>
          <w:szCs w:val="18"/>
          <w:lang w:val="hu-HU"/>
        </w:rPr>
        <w:t xml:space="preserve">A </w:t>
      </w:r>
      <w:r w:rsidR="00FC6C78" w:rsidRPr="00DE6811">
        <w:rPr>
          <w:rFonts w:eastAsia="MingLiU"/>
          <w:szCs w:val="18"/>
          <w:lang w:val="hu-HU"/>
        </w:rPr>
        <w:t xml:space="preserve">Szerződésben </w:t>
      </w:r>
      <w:r w:rsidRPr="00DE6811">
        <w:rPr>
          <w:rFonts w:eastAsia="MingLiU"/>
          <w:szCs w:val="18"/>
          <w:lang w:val="hu-HU"/>
        </w:rPr>
        <w:t xml:space="preserve">szereplő személyes adatok Bizottság általi feldolgozása a személyes adatok közösségi intézmények és szervek által történő feldolgozása tekintetében az egyének védelméről, valamint az ilyen adatok szabad áramlásáról szóló, 2000. december 18-i 45/2001/EK európai parlamenti és tanácsi rendelet szerint történik. Ezen adatok feldolgozását az </w:t>
      </w:r>
      <w:r w:rsidR="00982A54" w:rsidRPr="00DE6811">
        <w:rPr>
          <w:rFonts w:eastAsia="MingLiU"/>
          <w:szCs w:val="18"/>
          <w:lang w:val="hu-HU"/>
        </w:rPr>
        <w:t>I</w:t>
      </w:r>
      <w:r w:rsidRPr="00DE6811">
        <w:rPr>
          <w:rFonts w:eastAsia="MingLiU"/>
          <w:szCs w:val="18"/>
          <w:lang w:val="hu-HU"/>
        </w:rPr>
        <w:t xml:space="preserve">ntézmény, a Nemzeti Iroda és az Európai Bizottság kizárólag a </w:t>
      </w:r>
      <w:r w:rsidR="00FC6C78" w:rsidRPr="00DE6811">
        <w:rPr>
          <w:rFonts w:eastAsia="MingLiU"/>
          <w:szCs w:val="18"/>
          <w:lang w:val="hu-HU"/>
        </w:rPr>
        <w:lastRenderedPageBreak/>
        <w:t xml:space="preserve">Szerződés </w:t>
      </w:r>
      <w:r w:rsidRPr="00DE6811">
        <w:rPr>
          <w:rFonts w:eastAsia="MingLiU"/>
          <w:szCs w:val="18"/>
          <w:lang w:val="hu-HU"/>
        </w:rPr>
        <w:t>teljesítése és annak felülvizsgálata céljából végezheti, azonban az adatokat az az EU jogszabályai szerint vizsgálatra és ellenőrzésre jogosult szerveknek (Európai Számvevőszék, Európai Csalás Elleni Hivatal /OLAF/) jogosultak továbbítani.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személyes adataihoz, írásbeli kérelmére, hozzáférést kaphat és a nem megfelelő, hiányos </w:t>
      </w:r>
      <w:proofErr w:type="gramStart"/>
      <w:r w:rsidRPr="00DE6811">
        <w:rPr>
          <w:szCs w:val="18"/>
          <w:lang w:val="hu-HU"/>
        </w:rPr>
        <w:t>információt</w:t>
      </w:r>
      <w:proofErr w:type="gramEnd"/>
      <w:r w:rsidRPr="00DE6811">
        <w:rPr>
          <w:szCs w:val="18"/>
          <w:lang w:val="hu-HU"/>
        </w:rPr>
        <w:t xml:space="preserve"> kijavíthatja. Személyes adatai fel</w:t>
      </w:r>
      <w:r w:rsidR="005F76D4" w:rsidRPr="00DE6811">
        <w:rPr>
          <w:szCs w:val="18"/>
          <w:lang w:val="hu-HU"/>
        </w:rPr>
        <w:softHyphen/>
      </w:r>
      <w:r w:rsidRPr="00DE6811">
        <w:rPr>
          <w:szCs w:val="18"/>
          <w:lang w:val="hu-HU"/>
        </w:rPr>
        <w:t xml:space="preserve">dolgozásával kapcsolatban az intézményhez és/vagy a Nemzeti Irodához kérdéseket intézhet. A </w:t>
      </w:r>
      <w:r w:rsidR="00B45F32">
        <w:rPr>
          <w:szCs w:val="18"/>
          <w:lang w:val="hu-HU"/>
        </w:rPr>
        <w:t>Résztvevő</w:t>
      </w:r>
      <w:r w:rsidRPr="00DE6811">
        <w:rPr>
          <w:szCs w:val="18"/>
          <w:lang w:val="hu-HU"/>
        </w:rPr>
        <w:t xml:space="preserve"> ezen adatainak a</w:t>
      </w:r>
      <w:r w:rsidR="00982A54" w:rsidRPr="00DE6811">
        <w:rPr>
          <w:szCs w:val="18"/>
          <w:lang w:val="hu-HU"/>
        </w:rPr>
        <w:t>z</w:t>
      </w:r>
      <w:r w:rsidRPr="00DE6811">
        <w:rPr>
          <w:szCs w:val="18"/>
          <w:lang w:val="hu-HU"/>
        </w:rPr>
        <w:t xml:space="preserve"> </w:t>
      </w:r>
      <w:r w:rsidR="00982A54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ntézmény, illetve a Nemzeti Iroda általi használatával kapcsolatban a </w:t>
      </w:r>
      <w:r w:rsidR="005F76D4" w:rsidRPr="00DE6811">
        <w:rPr>
          <w:szCs w:val="18"/>
          <w:lang w:val="hu-HU"/>
        </w:rPr>
        <w:t>Nemzeti Adat</w:t>
      </w:r>
      <w:r w:rsidR="005F76D4" w:rsidRPr="00DE6811">
        <w:rPr>
          <w:szCs w:val="18"/>
          <w:lang w:val="hu-HU"/>
        </w:rPr>
        <w:softHyphen/>
        <w:t>védelmi és Információszabadság Hatóságnál</w:t>
      </w:r>
      <w:r w:rsidRPr="00DE6811">
        <w:rPr>
          <w:szCs w:val="18"/>
          <w:lang w:val="hu-HU"/>
        </w:rPr>
        <w:t>, az Európai Bizottság általi használatával kapcsolatban az Eu</w:t>
      </w:r>
      <w:r w:rsidR="005F76D4" w:rsidRPr="00DE6811">
        <w:rPr>
          <w:szCs w:val="18"/>
          <w:lang w:val="hu-HU"/>
        </w:rPr>
        <w:t>rópai Adatvédelmi Felügyeletnél</w:t>
      </w:r>
      <w:r w:rsidRPr="00DE6811">
        <w:rPr>
          <w:szCs w:val="18"/>
          <w:lang w:val="hu-HU"/>
        </w:rPr>
        <w:t xml:space="preserve"> </w:t>
      </w:r>
      <w:r w:rsidR="005F76D4" w:rsidRPr="00DE6811">
        <w:rPr>
          <w:szCs w:val="18"/>
          <w:lang w:val="hu-HU"/>
        </w:rPr>
        <w:t xml:space="preserve">élhet </w:t>
      </w:r>
      <w:r w:rsidRPr="00DE6811">
        <w:rPr>
          <w:szCs w:val="18"/>
          <w:lang w:val="hu-HU"/>
        </w:rPr>
        <w:t>panasszal.</w:t>
      </w:r>
    </w:p>
    <w:p w:rsidR="00454C03" w:rsidRPr="00DE6811" w:rsidRDefault="00454C03" w:rsidP="00B45F32">
      <w:pPr>
        <w:pStyle w:val="Listaszerbekezds"/>
        <w:keepNext/>
        <w:numPr>
          <w:ilvl w:val="0"/>
          <w:numId w:val="5"/>
        </w:numPr>
        <w:spacing w:before="240" w:after="120" w:line="264" w:lineRule="auto"/>
        <w:ind w:left="284" w:hanging="284"/>
        <w:rPr>
          <w:szCs w:val="18"/>
          <w:lang w:val="hu-HU"/>
        </w:rPr>
      </w:pPr>
      <w:r w:rsidRPr="00DE6811">
        <w:rPr>
          <w:b/>
          <w:szCs w:val="18"/>
          <w:lang w:val="hu-HU"/>
        </w:rPr>
        <w:t xml:space="preserve">Cikk: Ellenőrzések és </w:t>
      </w:r>
      <w:r w:rsidR="002F3B34" w:rsidRPr="00DE6811">
        <w:rPr>
          <w:b/>
          <w:szCs w:val="18"/>
          <w:lang w:val="hu-HU"/>
        </w:rPr>
        <w:t>v</w:t>
      </w:r>
      <w:r w:rsidRPr="00DE6811">
        <w:rPr>
          <w:b/>
          <w:szCs w:val="18"/>
          <w:lang w:val="hu-HU"/>
        </w:rPr>
        <w:t>izsgálatok</w:t>
      </w:r>
    </w:p>
    <w:p w:rsidR="00454C03" w:rsidRPr="00DE6811" w:rsidRDefault="00454C03" w:rsidP="00B45F32">
      <w:pPr>
        <w:spacing w:line="264" w:lineRule="auto"/>
        <w:ind w:firstLine="284"/>
        <w:jc w:val="both"/>
        <w:rPr>
          <w:szCs w:val="18"/>
          <w:lang w:val="hu-HU"/>
        </w:rPr>
      </w:pPr>
      <w:r w:rsidRPr="00DE6811">
        <w:rPr>
          <w:szCs w:val="18"/>
          <w:lang w:val="hu-HU"/>
        </w:rPr>
        <w:t xml:space="preserve">A </w:t>
      </w:r>
      <w:r w:rsidR="00FC6C78" w:rsidRPr="00DE6811">
        <w:rPr>
          <w:szCs w:val="18"/>
          <w:lang w:val="hu-HU"/>
        </w:rPr>
        <w:t xml:space="preserve">Szerződésben </w:t>
      </w:r>
      <w:r w:rsidRPr="00DE6811">
        <w:rPr>
          <w:szCs w:val="18"/>
          <w:lang w:val="hu-HU"/>
        </w:rPr>
        <w:t>részes felek kötelesek az Európai Bizottság, a</w:t>
      </w:r>
      <w:r w:rsidR="00401995" w:rsidRPr="00DE6811">
        <w:rPr>
          <w:szCs w:val="18"/>
          <w:lang w:val="hu-HU"/>
        </w:rPr>
        <w:t xml:space="preserve"> Tempus Közalapítvány</w:t>
      </w:r>
      <w:r w:rsidRPr="00DE6811">
        <w:rPr>
          <w:szCs w:val="18"/>
          <w:lang w:val="hu-HU"/>
        </w:rPr>
        <w:t xml:space="preserve">, illetve az Európai Bizottság, vagy a </w:t>
      </w:r>
      <w:r w:rsidR="00401995" w:rsidRPr="00DE6811">
        <w:rPr>
          <w:szCs w:val="18"/>
          <w:lang w:val="hu-HU"/>
        </w:rPr>
        <w:t>Tempus Közalapítvány</w:t>
      </w:r>
      <w:r w:rsidR="005F76D4" w:rsidRPr="00DE6811">
        <w:rPr>
          <w:szCs w:val="18"/>
          <w:lang w:val="hu-HU"/>
        </w:rPr>
        <w:t xml:space="preserve"> </w:t>
      </w:r>
      <w:r w:rsidRPr="00DE6811">
        <w:rPr>
          <w:szCs w:val="18"/>
          <w:lang w:val="hu-HU"/>
        </w:rPr>
        <w:t xml:space="preserve">által meghatalmazott más külső szerv részére az általuk kért részletes </w:t>
      </w:r>
      <w:proofErr w:type="gramStart"/>
      <w:r w:rsidRPr="00DE6811">
        <w:rPr>
          <w:szCs w:val="18"/>
          <w:lang w:val="hu-HU"/>
        </w:rPr>
        <w:t>információt</w:t>
      </w:r>
      <w:proofErr w:type="gramEnd"/>
      <w:r w:rsidRPr="00DE6811">
        <w:rPr>
          <w:szCs w:val="18"/>
          <w:lang w:val="hu-HU"/>
        </w:rPr>
        <w:t xml:space="preserve"> átadni annak </w:t>
      </w:r>
      <w:r w:rsidR="005F76D4" w:rsidRPr="00DE6811">
        <w:rPr>
          <w:szCs w:val="18"/>
          <w:lang w:val="hu-HU"/>
        </w:rPr>
        <w:t xml:space="preserve">ellenőrzése </w:t>
      </w:r>
      <w:r w:rsidRPr="00DE6811">
        <w:rPr>
          <w:szCs w:val="18"/>
          <w:lang w:val="hu-HU"/>
        </w:rPr>
        <w:t>érdekében, hogy a mobilitás</w:t>
      </w:r>
      <w:r w:rsidR="00FC6C78" w:rsidRPr="00DE6811">
        <w:rPr>
          <w:szCs w:val="18"/>
          <w:lang w:val="hu-HU"/>
        </w:rPr>
        <w:t>i</w:t>
      </w:r>
      <w:r w:rsidRPr="00DE6811">
        <w:rPr>
          <w:szCs w:val="18"/>
          <w:lang w:val="hu-HU"/>
        </w:rPr>
        <w:t xml:space="preserve"> idő</w:t>
      </w:r>
      <w:r w:rsidR="005F76D4" w:rsidRPr="00DE6811">
        <w:rPr>
          <w:szCs w:val="18"/>
          <w:lang w:val="hu-HU"/>
        </w:rPr>
        <w:t xml:space="preserve">szak és a </w:t>
      </w:r>
      <w:r w:rsidR="00FC6C78" w:rsidRPr="00DE6811">
        <w:rPr>
          <w:szCs w:val="18"/>
          <w:lang w:val="hu-HU"/>
        </w:rPr>
        <w:t xml:space="preserve">Szerződés </w:t>
      </w:r>
      <w:r w:rsidR="005F76D4" w:rsidRPr="00DE6811">
        <w:rPr>
          <w:szCs w:val="18"/>
          <w:lang w:val="hu-HU"/>
        </w:rPr>
        <w:t>megfelelően teljesültek-e.</w:t>
      </w:r>
    </w:p>
    <w:p w:rsidR="005A1125" w:rsidRPr="00DE6811" w:rsidRDefault="005A1125" w:rsidP="00BD43F7">
      <w:pPr>
        <w:tabs>
          <w:tab w:val="left" w:pos="1701"/>
        </w:tabs>
        <w:spacing w:line="264" w:lineRule="auto"/>
        <w:rPr>
          <w:b/>
          <w:lang w:val="hu-HU"/>
        </w:rPr>
      </w:pPr>
    </w:p>
    <w:sectPr w:rsidR="005A1125" w:rsidRPr="00DE6811" w:rsidSect="008057A4">
      <w:type w:val="continuous"/>
      <w:pgSz w:w="11906" w:h="16838"/>
      <w:pgMar w:top="1440" w:right="1134" w:bottom="1440" w:left="1134" w:header="720" w:footer="72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07B" w:rsidRDefault="0061707B">
      <w:r>
        <w:separator/>
      </w:r>
    </w:p>
  </w:endnote>
  <w:endnote w:type="continuationSeparator" w:id="0">
    <w:p w:rsidR="0061707B" w:rsidRDefault="0061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018E2">
    <w:pPr>
      <w:pStyle w:val="llb"/>
      <w:ind w:right="360"/>
      <w:rPr>
        <w:szCs w:val="24"/>
      </w:rPr>
    </w:pPr>
    <w:r>
      <w:rPr>
        <w:noProof/>
        <w:lang w:val="hu-HU" w:eastAsia="hu-HU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57A11F5" wp14:editId="470FD346">
              <wp:simplePos x="0" y="0"/>
              <wp:positionH relativeFrom="page">
                <wp:posOffset>3481070</wp:posOffset>
              </wp:positionH>
              <wp:positionV relativeFrom="paragraph">
                <wp:posOffset>83185</wp:posOffset>
              </wp:positionV>
              <wp:extent cx="63500" cy="14605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1125" w:rsidRDefault="005A1125">
                          <w:pPr>
                            <w:pStyle w:val="llb"/>
                          </w:pPr>
                          <w:r>
                            <w:rPr>
                              <w:rStyle w:val="Oldalszm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separate"/>
                          </w:r>
                          <w:r w:rsidR="00B83CD1">
                            <w:rPr>
                              <w:rStyle w:val="Oldalszm"/>
                              <w:noProof/>
                              <w:szCs w:val="24"/>
                            </w:rPr>
                            <w:t>4</w:t>
                          </w:r>
                          <w:r>
                            <w:rPr>
                              <w:rStyle w:val="Oldalszm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7A11F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4.1pt;margin-top:6.55pt;width:5pt;height:11.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" stroked="f">
              <v:fill opacity="0"/>
              <v:textbox inset="0,0,0,0">
                <w:txbxContent>
                  <w:p w:rsidR="005A1125" w:rsidRDefault="005A1125">
                    <w:pPr>
                      <w:pStyle w:val="llb"/>
                    </w:pPr>
                    <w:r>
                      <w:rPr>
                        <w:rStyle w:val="Oldalszm"/>
                        <w:szCs w:val="24"/>
                      </w:rPr>
                      <w:fldChar w:fldCharType="begin"/>
                    </w:r>
                    <w:r>
                      <w:rPr>
                        <w:rStyle w:val="Oldalszm"/>
                        <w:szCs w:val="24"/>
                      </w:rPr>
                      <w:instrText xml:space="preserve"> PAGE </w:instrText>
                    </w:r>
                    <w:r>
                      <w:rPr>
                        <w:rStyle w:val="Oldalszm"/>
                        <w:szCs w:val="24"/>
                      </w:rPr>
                      <w:fldChar w:fldCharType="separate"/>
                    </w:r>
                    <w:r w:rsidR="00B83CD1">
                      <w:rPr>
                        <w:rStyle w:val="Oldalszm"/>
                        <w:noProof/>
                        <w:szCs w:val="24"/>
                      </w:rPr>
                      <w:t>4</w:t>
                    </w:r>
                    <w:r>
                      <w:rPr>
                        <w:rStyle w:val="Oldalszm"/>
                        <w:szCs w:val="2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>
    <w:pPr>
      <w:pStyle w:val="llb"/>
      <w:jc w:val="center"/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/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07B" w:rsidRDefault="0061707B">
      <w:r>
        <w:separator/>
      </w:r>
    </w:p>
  </w:footnote>
  <w:footnote w:type="continuationSeparator" w:id="0">
    <w:p w:rsidR="0061707B" w:rsidRDefault="0061707B">
      <w:r>
        <w:continuationSeparator/>
      </w:r>
    </w:p>
  </w:footnote>
  <w:footnote w:id="1">
    <w:p w:rsidR="00513611" w:rsidRPr="0013157F" w:rsidRDefault="00513611" w:rsidP="00513611">
      <w:pPr>
        <w:pStyle w:val="Lbjegyzetszveg"/>
        <w:spacing w:after="0"/>
        <w:ind w:left="284" w:hanging="142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13157F">
        <w:rPr>
          <w:rFonts w:asciiTheme="minorHAnsi" w:hAnsiTheme="minorHAnsi"/>
          <w:sz w:val="18"/>
          <w:szCs w:val="18"/>
        </w:rPr>
        <w:t xml:space="preserve">Ha a </w:t>
      </w:r>
      <w:r w:rsidR="00B45F32">
        <w:rPr>
          <w:rFonts w:asciiTheme="minorHAnsi" w:hAnsiTheme="minorHAnsi"/>
          <w:sz w:val="18"/>
          <w:szCs w:val="18"/>
        </w:rPr>
        <w:t>Résztvevő</w:t>
      </w:r>
      <w:r w:rsidRPr="0013157F">
        <w:rPr>
          <w:rFonts w:asciiTheme="minorHAnsi" w:hAnsiTheme="minorHAnsi"/>
          <w:sz w:val="18"/>
          <w:szCs w:val="18"/>
        </w:rPr>
        <w:t xml:space="preserve"> Erasmus+ forrásból részesül pénzügyi támogatásban: a</w:t>
      </w:r>
      <w:r w:rsidR="00404C70">
        <w:rPr>
          <w:rFonts w:asciiTheme="minorHAnsi" w:hAnsiTheme="minorHAnsi"/>
          <w:sz w:val="18"/>
          <w:szCs w:val="18"/>
        </w:rPr>
        <w:t xml:space="preserve"> hónapok és</w:t>
      </w:r>
      <w:r w:rsidRPr="0013157F">
        <w:rPr>
          <w:rFonts w:asciiTheme="minorHAnsi" w:hAnsiTheme="minorHAnsi"/>
          <w:sz w:val="18"/>
          <w:szCs w:val="18"/>
        </w:rPr>
        <w:t xml:space="preserve"> </w:t>
      </w:r>
      <w:r w:rsidR="00404C70">
        <w:rPr>
          <w:rFonts w:asciiTheme="minorHAnsi" w:hAnsiTheme="minorHAnsi"/>
          <w:sz w:val="18"/>
          <w:szCs w:val="18"/>
        </w:rPr>
        <w:t xml:space="preserve">az extra </w:t>
      </w:r>
      <w:r w:rsidRPr="0013157F">
        <w:rPr>
          <w:rFonts w:asciiTheme="minorHAnsi" w:hAnsiTheme="minorHAnsi"/>
          <w:sz w:val="18"/>
          <w:szCs w:val="18"/>
        </w:rPr>
        <w:t xml:space="preserve">napok száma azonos a mobilitási időtartammal; ha a </w:t>
      </w:r>
      <w:r w:rsidR="00B45F32">
        <w:rPr>
          <w:rFonts w:asciiTheme="minorHAnsi" w:hAnsiTheme="minorHAnsi"/>
          <w:sz w:val="18"/>
          <w:szCs w:val="18"/>
        </w:rPr>
        <w:t>Résztvevő</w:t>
      </w:r>
      <w:r w:rsidRPr="0013157F">
        <w:rPr>
          <w:rFonts w:asciiTheme="minorHAnsi" w:hAnsiTheme="minorHAnsi"/>
          <w:sz w:val="18"/>
          <w:szCs w:val="18"/>
        </w:rPr>
        <w:t xml:space="preserve"> a teljes idejében zero-grant támogatású, a</w:t>
      </w:r>
      <w:r w:rsidR="00404C70">
        <w:rPr>
          <w:rFonts w:asciiTheme="minorHAnsi" w:hAnsiTheme="minorHAnsi"/>
          <w:sz w:val="18"/>
          <w:szCs w:val="18"/>
        </w:rPr>
        <w:t xml:space="preserve"> hónapok és a</w:t>
      </w:r>
      <w:r w:rsidRPr="0013157F">
        <w:rPr>
          <w:rFonts w:asciiTheme="minorHAnsi" w:hAnsiTheme="minorHAnsi"/>
          <w:sz w:val="18"/>
          <w:szCs w:val="18"/>
        </w:rPr>
        <w:t xml:space="preserve"> napok száma 0 kell legyen.</w:t>
      </w:r>
    </w:p>
  </w:footnote>
  <w:footnote w:id="2">
    <w:p w:rsidR="009752DD" w:rsidRPr="00B37D7F" w:rsidRDefault="009752DD" w:rsidP="00B37D7F">
      <w:pPr>
        <w:pStyle w:val="Lbjegyzetszveg"/>
        <w:ind w:left="284" w:hanging="284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="000C2731">
        <w:tab/>
      </w:r>
      <w:r w:rsidRPr="00B37D7F">
        <w:rPr>
          <w:rFonts w:asciiTheme="minorHAnsi" w:hAnsiTheme="minorHAnsi"/>
          <w:sz w:val="18"/>
          <w:szCs w:val="18"/>
        </w:rPr>
        <w:t xml:space="preserve">Zero-garnt támogatású </w:t>
      </w:r>
      <w:r w:rsidR="00B45F32">
        <w:rPr>
          <w:rFonts w:asciiTheme="minorHAnsi" w:hAnsiTheme="minorHAnsi"/>
          <w:sz w:val="18"/>
          <w:szCs w:val="18"/>
        </w:rPr>
        <w:t>Résztvevő</w:t>
      </w:r>
      <w:r w:rsidRPr="00B37D7F">
        <w:rPr>
          <w:rFonts w:asciiTheme="minorHAnsi" w:hAnsiTheme="minorHAnsi"/>
          <w:sz w:val="18"/>
          <w:szCs w:val="18"/>
        </w:rPr>
        <w:t>k esetén az utazási támogatás 0 kell, hogy legyen.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>
    <w:pPr>
      <w:pStyle w:val="lfej"/>
      <w:jc w:val="center"/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418" w:rsidRPr="00E32371" w:rsidRDefault="00E02418" w:rsidP="00E02418">
    <w:pPr>
      <w:pStyle w:val="lfej"/>
      <w:pBdr>
        <w:bottom w:val="single" w:sz="6" w:space="1" w:color="000000"/>
      </w:pBdr>
      <w:tabs>
        <w:tab w:val="left" w:pos="3945"/>
      </w:tabs>
      <w:jc w:val="right"/>
      <w:rPr>
        <w:rFonts w:asciiTheme="minorHAnsi" w:hAnsiTheme="minorHAnsi" w:cstheme="minorHAnsi"/>
        <w:sz w:val="18"/>
        <w:szCs w:val="18"/>
      </w:rPr>
    </w:pPr>
    <w:r>
      <w:rPr>
        <w:noProof/>
        <w:sz w:val="20"/>
        <w:lang w:val="hu-HU" w:eastAsia="hu-HU"/>
      </w:rPr>
      <w:drawing>
        <wp:anchor distT="0" distB="0" distL="114300" distR="114300" simplePos="0" relativeHeight="251659264" behindDoc="0" locked="0" layoutInCell="1" allowOverlap="1" wp14:anchorId="2D9F4387" wp14:editId="51EE4FA2">
          <wp:simplePos x="0" y="0"/>
          <wp:positionH relativeFrom="margin">
            <wp:posOffset>35560</wp:posOffset>
          </wp:positionH>
          <wp:positionV relativeFrom="topMargin">
            <wp:posOffset>470213</wp:posOffset>
          </wp:positionV>
          <wp:extent cx="1833245" cy="372110"/>
          <wp:effectExtent l="0" t="0" r="0" b="8890"/>
          <wp:wrapSquare wrapText="bothSides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2371">
      <w:rPr>
        <w:rFonts w:asciiTheme="minorHAnsi" w:hAnsiTheme="minorHAnsi" w:cstheme="minorHAnsi"/>
        <w:sz w:val="18"/>
        <w:szCs w:val="18"/>
      </w:rPr>
      <w:t xml:space="preserve">Szerződésszám: </w:t>
    </w:r>
    <w:r w:rsidR="002C6CDF">
      <w:rPr>
        <w:rFonts w:asciiTheme="minorHAnsi" w:hAnsiTheme="minorHAnsi" w:cstheme="minorHAnsi"/>
        <w:sz w:val="18"/>
        <w:szCs w:val="18"/>
        <w:lang w:val="hu-HU"/>
      </w:rPr>
      <w:t>18</w:t>
    </w:r>
    <w:r w:rsidRPr="00E32371">
      <w:rPr>
        <w:rFonts w:asciiTheme="minorHAnsi" w:hAnsiTheme="minorHAnsi" w:cstheme="minorHAnsi"/>
        <w:sz w:val="18"/>
        <w:szCs w:val="18"/>
        <w:lang w:val="hu-HU"/>
      </w:rPr>
      <w:t>/1/KA10</w:t>
    </w:r>
    <w:r w:rsidR="002C6CDF">
      <w:rPr>
        <w:rFonts w:asciiTheme="minorHAnsi" w:hAnsiTheme="minorHAnsi" w:cstheme="minorHAnsi"/>
        <w:sz w:val="18"/>
        <w:szCs w:val="18"/>
        <w:lang w:val="hu-HU"/>
      </w:rPr>
      <w:t>7</w:t>
    </w:r>
    <w:r w:rsidR="002C6CDF">
      <w:rPr>
        <w:rFonts w:asciiTheme="minorHAnsi" w:hAnsiTheme="minorHAnsi" w:cstheme="minorHAnsi"/>
        <w:sz w:val="18"/>
        <w:szCs w:val="18"/>
        <w:lang w:val="hu-HU"/>
      </w:rPr>
      <w:t>/OUT/</w:t>
    </w:r>
    <w:r w:rsidR="002C6CDF">
      <w:rPr>
        <w:rFonts w:asciiTheme="minorHAnsi" w:hAnsiTheme="minorHAnsi" w:cstheme="minorHAnsi"/>
        <w:sz w:val="18"/>
        <w:szCs w:val="18"/>
        <w:lang w:val="hu-HU"/>
      </w:rPr>
      <w:t>/047304/</w:t>
    </w:r>
    <w:r>
      <w:rPr>
        <w:rFonts w:asciiTheme="minorHAnsi" w:hAnsiTheme="minorHAnsi" w:cstheme="minorHAnsi"/>
        <w:sz w:val="18"/>
        <w:szCs w:val="18"/>
        <w:lang w:val="hu-HU"/>
      </w:rPr>
      <w:t>SMS-</w:t>
    </w:r>
    <w:r w:rsidR="002C6CDF">
      <w:rPr>
        <w:rFonts w:asciiTheme="minorHAnsi" w:hAnsiTheme="minorHAnsi" w:cstheme="minorHAnsi"/>
        <w:sz w:val="18"/>
        <w:szCs w:val="18"/>
        <w:lang w:val="hu-HU"/>
      </w:rPr>
      <w:t>003</w:t>
    </w:r>
    <w:r w:rsidRPr="00E32371">
      <w:rPr>
        <w:rFonts w:asciiTheme="minorHAnsi" w:hAnsiTheme="minorHAnsi" w:cstheme="minorHAnsi"/>
        <w:sz w:val="18"/>
        <w:szCs w:val="18"/>
      </w:rPr>
      <w:br/>
    </w:r>
    <w:r w:rsidRPr="00E32371">
      <w:rPr>
        <w:rFonts w:asciiTheme="minorHAnsi" w:hAnsiTheme="minorHAnsi" w:cstheme="minorHAnsi"/>
        <w:sz w:val="18"/>
        <w:szCs w:val="18"/>
      </w:rPr>
      <w:tab/>
    </w:r>
    <w:r w:rsidRPr="00E32371">
      <w:rPr>
        <w:rFonts w:asciiTheme="minorHAnsi" w:hAnsiTheme="minorHAnsi" w:cstheme="minorHAnsi"/>
        <w:sz w:val="18"/>
        <w:szCs w:val="18"/>
      </w:rPr>
      <w:tab/>
    </w:r>
    <w:r w:rsidRPr="00E32371">
      <w:rPr>
        <w:rFonts w:asciiTheme="minorHAnsi" w:hAnsiTheme="minorHAnsi" w:cstheme="minorHAnsi"/>
        <w:sz w:val="18"/>
        <w:szCs w:val="18"/>
      </w:rPr>
      <w:tab/>
      <w:t>Projektszám: 20</w:t>
    </w:r>
    <w:r w:rsidRPr="00E32371">
      <w:rPr>
        <w:rFonts w:asciiTheme="minorHAnsi" w:hAnsiTheme="minorHAnsi" w:cstheme="minorHAnsi"/>
        <w:sz w:val="18"/>
        <w:szCs w:val="18"/>
        <w:lang w:val="hu-HU"/>
      </w:rPr>
      <w:t>1</w:t>
    </w:r>
    <w:r w:rsidR="002C6CDF">
      <w:rPr>
        <w:rFonts w:asciiTheme="minorHAnsi" w:hAnsiTheme="minorHAnsi" w:cstheme="minorHAnsi"/>
        <w:sz w:val="18"/>
        <w:szCs w:val="18"/>
        <w:lang w:val="hu-HU"/>
      </w:rPr>
      <w:t>8</w:t>
    </w:r>
    <w:r w:rsidRPr="00E32371">
      <w:rPr>
        <w:rFonts w:asciiTheme="minorHAnsi" w:hAnsiTheme="minorHAnsi" w:cstheme="minorHAnsi"/>
        <w:sz w:val="18"/>
        <w:szCs w:val="18"/>
        <w:lang w:val="hu-HU"/>
      </w:rPr>
      <w:t>-1-HU01-KA10</w:t>
    </w:r>
    <w:r w:rsidR="002C6CDF">
      <w:rPr>
        <w:rFonts w:asciiTheme="minorHAnsi" w:hAnsiTheme="minorHAnsi" w:cstheme="minorHAnsi"/>
        <w:sz w:val="18"/>
        <w:szCs w:val="18"/>
        <w:lang w:val="hu-HU"/>
      </w:rPr>
      <w:t>7-047304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/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>
    <w:pPr>
      <w:pStyle w:val="lfej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1125" w:rsidRDefault="005A1125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pStyle w:val="Cmsor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pStyle w:val="articletitle"/>
      <w:lvlText w:val="ARTICLE I.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pStyle w:val="paragraph"/>
      <w:lvlText w:val="ARTICLE I.%1"/>
      <w:lvlJc w:val="left"/>
      <w:pPr>
        <w:tabs>
          <w:tab w:val="num" w:pos="0"/>
        </w:tabs>
        <w:ind w:left="360" w:hanging="360"/>
      </w:pPr>
      <w:rPr>
        <w:b/>
        <w:i w:val="0"/>
      </w:rPr>
    </w:lvl>
    <w:lvl w:ilvl="1">
      <w:start w:val="1"/>
      <w:numFmt w:val="decimal"/>
      <w:lvlText w:val="I.%1.%2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4" w15:restartNumberingAfterBreak="0">
    <w:nsid w:val="1D587EC8"/>
    <w:multiLevelType w:val="hybridMultilevel"/>
    <w:tmpl w:val="2474F5E0"/>
    <w:lvl w:ilvl="0" w:tplc="464679E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D601882"/>
    <w:multiLevelType w:val="hybridMultilevel"/>
    <w:tmpl w:val="D8DE3DD8"/>
    <w:lvl w:ilvl="0" w:tplc="C316CB60">
      <w:start w:val="7"/>
      <w:numFmt w:val="bullet"/>
      <w:lvlText w:val=""/>
      <w:lvlJc w:val="left"/>
      <w:pPr>
        <w:ind w:left="2055" w:hanging="360"/>
      </w:pPr>
      <w:rPr>
        <w:rFonts w:ascii="Wingdings" w:eastAsia="Times New Roman" w:hAnsi="Wingdings" w:cs="Times New Roman" w:hint="default"/>
        <w:sz w:val="32"/>
      </w:rPr>
    </w:lvl>
    <w:lvl w:ilvl="1" w:tplc="040E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6" w15:restartNumberingAfterBreak="0">
    <w:nsid w:val="53897323"/>
    <w:multiLevelType w:val="hybridMultilevel"/>
    <w:tmpl w:val="DEAC1D1C"/>
    <w:lvl w:ilvl="0" w:tplc="040E000F">
      <w:start w:val="1"/>
      <w:numFmt w:val="decimal"/>
      <w:lvlText w:val="%1."/>
      <w:lvlJc w:val="left"/>
      <w:pPr>
        <w:ind w:left="1287" w:hanging="360"/>
      </w:pPr>
    </w:lvl>
    <w:lvl w:ilvl="1" w:tplc="040E0019">
      <w:start w:val="1"/>
      <w:numFmt w:val="lowerLetter"/>
      <w:lvlText w:val="%2."/>
      <w:lvlJc w:val="left"/>
      <w:pPr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BD"/>
    <w:rsid w:val="00001D72"/>
    <w:rsid w:val="00026E35"/>
    <w:rsid w:val="00026E9B"/>
    <w:rsid w:val="0004007E"/>
    <w:rsid w:val="00040F0D"/>
    <w:rsid w:val="00044CC5"/>
    <w:rsid w:val="000623D2"/>
    <w:rsid w:val="00067FB7"/>
    <w:rsid w:val="000A0597"/>
    <w:rsid w:val="000B4578"/>
    <w:rsid w:val="000C2731"/>
    <w:rsid w:val="001013BC"/>
    <w:rsid w:val="0013157F"/>
    <w:rsid w:val="00143B63"/>
    <w:rsid w:val="001509C0"/>
    <w:rsid w:val="00157DBF"/>
    <w:rsid w:val="00163C09"/>
    <w:rsid w:val="00180A37"/>
    <w:rsid w:val="00185ADD"/>
    <w:rsid w:val="00186F57"/>
    <w:rsid w:val="001C1320"/>
    <w:rsid w:val="001C213F"/>
    <w:rsid w:val="001C2966"/>
    <w:rsid w:val="001E314C"/>
    <w:rsid w:val="001E4E0B"/>
    <w:rsid w:val="001F705C"/>
    <w:rsid w:val="00222D08"/>
    <w:rsid w:val="00226D3A"/>
    <w:rsid w:val="0024256D"/>
    <w:rsid w:val="00242660"/>
    <w:rsid w:val="002428D2"/>
    <w:rsid w:val="002853A9"/>
    <w:rsid w:val="0029538F"/>
    <w:rsid w:val="002A5E90"/>
    <w:rsid w:val="002B4338"/>
    <w:rsid w:val="002B46B4"/>
    <w:rsid w:val="002C6CDF"/>
    <w:rsid w:val="002D3236"/>
    <w:rsid w:val="002E43C2"/>
    <w:rsid w:val="002F3B34"/>
    <w:rsid w:val="00301DB8"/>
    <w:rsid w:val="00361730"/>
    <w:rsid w:val="00367A96"/>
    <w:rsid w:val="00380E47"/>
    <w:rsid w:val="0038500D"/>
    <w:rsid w:val="00386AB3"/>
    <w:rsid w:val="003871D6"/>
    <w:rsid w:val="00391588"/>
    <w:rsid w:val="003A36CF"/>
    <w:rsid w:val="003B049F"/>
    <w:rsid w:val="003C0CDE"/>
    <w:rsid w:val="003D64C4"/>
    <w:rsid w:val="003D6F6F"/>
    <w:rsid w:val="003E0986"/>
    <w:rsid w:val="00401995"/>
    <w:rsid w:val="00404C70"/>
    <w:rsid w:val="004100F6"/>
    <w:rsid w:val="00437CB1"/>
    <w:rsid w:val="00454C03"/>
    <w:rsid w:val="00472E1B"/>
    <w:rsid w:val="00477D58"/>
    <w:rsid w:val="004B5E51"/>
    <w:rsid w:val="004D6A82"/>
    <w:rsid w:val="004D6E88"/>
    <w:rsid w:val="004E1ED1"/>
    <w:rsid w:val="004E3CAE"/>
    <w:rsid w:val="005018E2"/>
    <w:rsid w:val="00510FA0"/>
    <w:rsid w:val="00513611"/>
    <w:rsid w:val="005160A6"/>
    <w:rsid w:val="0052469D"/>
    <w:rsid w:val="005674AD"/>
    <w:rsid w:val="005756D1"/>
    <w:rsid w:val="00577BC2"/>
    <w:rsid w:val="00582C9C"/>
    <w:rsid w:val="005A1125"/>
    <w:rsid w:val="005A1CEB"/>
    <w:rsid w:val="005A24BC"/>
    <w:rsid w:val="005A28CC"/>
    <w:rsid w:val="005B3D66"/>
    <w:rsid w:val="005C3580"/>
    <w:rsid w:val="005E38F0"/>
    <w:rsid w:val="005F76D4"/>
    <w:rsid w:val="00603F7A"/>
    <w:rsid w:val="0060500E"/>
    <w:rsid w:val="00611468"/>
    <w:rsid w:val="0061232D"/>
    <w:rsid w:val="0061707B"/>
    <w:rsid w:val="00617E03"/>
    <w:rsid w:val="00633C1C"/>
    <w:rsid w:val="00640459"/>
    <w:rsid w:val="00640800"/>
    <w:rsid w:val="0065197C"/>
    <w:rsid w:val="006537BB"/>
    <w:rsid w:val="00677872"/>
    <w:rsid w:val="006B24A3"/>
    <w:rsid w:val="006B357D"/>
    <w:rsid w:val="006B7171"/>
    <w:rsid w:val="006B7681"/>
    <w:rsid w:val="006C4D96"/>
    <w:rsid w:val="006C6D48"/>
    <w:rsid w:val="006D4418"/>
    <w:rsid w:val="007027F4"/>
    <w:rsid w:val="007157A7"/>
    <w:rsid w:val="00716249"/>
    <w:rsid w:val="00731CDD"/>
    <w:rsid w:val="00740BB4"/>
    <w:rsid w:val="00745916"/>
    <w:rsid w:val="00767DD8"/>
    <w:rsid w:val="0077272A"/>
    <w:rsid w:val="00794A16"/>
    <w:rsid w:val="007A3085"/>
    <w:rsid w:val="007B602A"/>
    <w:rsid w:val="007B690B"/>
    <w:rsid w:val="007D59C5"/>
    <w:rsid w:val="007E2D64"/>
    <w:rsid w:val="00803173"/>
    <w:rsid w:val="008057A4"/>
    <w:rsid w:val="008155A6"/>
    <w:rsid w:val="00826AA8"/>
    <w:rsid w:val="00830BB8"/>
    <w:rsid w:val="00831E10"/>
    <w:rsid w:val="0083545C"/>
    <w:rsid w:val="0084014F"/>
    <w:rsid w:val="00854F0F"/>
    <w:rsid w:val="00883A98"/>
    <w:rsid w:val="008928C2"/>
    <w:rsid w:val="00893E35"/>
    <w:rsid w:val="008A6224"/>
    <w:rsid w:val="008B1CBB"/>
    <w:rsid w:val="008D57BF"/>
    <w:rsid w:val="00904926"/>
    <w:rsid w:val="00917934"/>
    <w:rsid w:val="00926F12"/>
    <w:rsid w:val="009425E1"/>
    <w:rsid w:val="00954274"/>
    <w:rsid w:val="009618D5"/>
    <w:rsid w:val="009752DD"/>
    <w:rsid w:val="00975BA2"/>
    <w:rsid w:val="00982A54"/>
    <w:rsid w:val="009B1EC0"/>
    <w:rsid w:val="009C1071"/>
    <w:rsid w:val="009D35C4"/>
    <w:rsid w:val="009D6C71"/>
    <w:rsid w:val="009E7379"/>
    <w:rsid w:val="00A00C06"/>
    <w:rsid w:val="00A0116D"/>
    <w:rsid w:val="00A027D7"/>
    <w:rsid w:val="00A06565"/>
    <w:rsid w:val="00A305C7"/>
    <w:rsid w:val="00A539FA"/>
    <w:rsid w:val="00A6527C"/>
    <w:rsid w:val="00AB25A5"/>
    <w:rsid w:val="00AC416E"/>
    <w:rsid w:val="00AC78D7"/>
    <w:rsid w:val="00B20CA8"/>
    <w:rsid w:val="00B31EC6"/>
    <w:rsid w:val="00B37D7F"/>
    <w:rsid w:val="00B45F32"/>
    <w:rsid w:val="00B52530"/>
    <w:rsid w:val="00B725FC"/>
    <w:rsid w:val="00B73B9B"/>
    <w:rsid w:val="00B83CD1"/>
    <w:rsid w:val="00BA189C"/>
    <w:rsid w:val="00BA72B6"/>
    <w:rsid w:val="00BB04A5"/>
    <w:rsid w:val="00BB1953"/>
    <w:rsid w:val="00BC4942"/>
    <w:rsid w:val="00BD43F7"/>
    <w:rsid w:val="00BE2135"/>
    <w:rsid w:val="00BE5B4C"/>
    <w:rsid w:val="00C03096"/>
    <w:rsid w:val="00C12E4F"/>
    <w:rsid w:val="00C3151F"/>
    <w:rsid w:val="00C3413A"/>
    <w:rsid w:val="00C53CF8"/>
    <w:rsid w:val="00C734F4"/>
    <w:rsid w:val="00C74B10"/>
    <w:rsid w:val="00C90EA5"/>
    <w:rsid w:val="00C92075"/>
    <w:rsid w:val="00CA4554"/>
    <w:rsid w:val="00CD7B20"/>
    <w:rsid w:val="00D06BF0"/>
    <w:rsid w:val="00D07456"/>
    <w:rsid w:val="00D15CBE"/>
    <w:rsid w:val="00D221E5"/>
    <w:rsid w:val="00D27517"/>
    <w:rsid w:val="00D30F6E"/>
    <w:rsid w:val="00D37EA3"/>
    <w:rsid w:val="00D42A0F"/>
    <w:rsid w:val="00D534FE"/>
    <w:rsid w:val="00D55211"/>
    <w:rsid w:val="00D65CE2"/>
    <w:rsid w:val="00D71F33"/>
    <w:rsid w:val="00D73814"/>
    <w:rsid w:val="00D97273"/>
    <w:rsid w:val="00DA0A47"/>
    <w:rsid w:val="00DA59AB"/>
    <w:rsid w:val="00DB4A17"/>
    <w:rsid w:val="00DC3B10"/>
    <w:rsid w:val="00DD2686"/>
    <w:rsid w:val="00DE03F2"/>
    <w:rsid w:val="00DE6811"/>
    <w:rsid w:val="00DE6FC0"/>
    <w:rsid w:val="00E008E3"/>
    <w:rsid w:val="00E01047"/>
    <w:rsid w:val="00E02418"/>
    <w:rsid w:val="00E0417E"/>
    <w:rsid w:val="00E04531"/>
    <w:rsid w:val="00E05AE0"/>
    <w:rsid w:val="00E12B71"/>
    <w:rsid w:val="00E236C3"/>
    <w:rsid w:val="00E24216"/>
    <w:rsid w:val="00E4441D"/>
    <w:rsid w:val="00E736E8"/>
    <w:rsid w:val="00E819F8"/>
    <w:rsid w:val="00E87AAE"/>
    <w:rsid w:val="00E977BD"/>
    <w:rsid w:val="00EA7B40"/>
    <w:rsid w:val="00EB4201"/>
    <w:rsid w:val="00ED3024"/>
    <w:rsid w:val="00EE52EF"/>
    <w:rsid w:val="00F01931"/>
    <w:rsid w:val="00F14A4D"/>
    <w:rsid w:val="00F21CA9"/>
    <w:rsid w:val="00F42F84"/>
    <w:rsid w:val="00F54507"/>
    <w:rsid w:val="00F834C0"/>
    <w:rsid w:val="00F936C4"/>
    <w:rsid w:val="00FA4A0B"/>
    <w:rsid w:val="00FB39F5"/>
    <w:rsid w:val="00FC3AF0"/>
    <w:rsid w:val="00FC6C78"/>
    <w:rsid w:val="00FD32F4"/>
    <w:rsid w:val="00FD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33361C"/>
  <w15:docId w15:val="{C60652FF-8C3B-44BE-8723-5D347D363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uppressAutoHyphens/>
    </w:pPr>
    <w:rPr>
      <w:lang w:val="fr-FR" w:eastAsia="zh-CN"/>
    </w:rPr>
  </w:style>
  <w:style w:type="paragraph" w:styleId="Cmsor1">
    <w:name w:val="heading 1"/>
    <w:basedOn w:val="Norml"/>
    <w:next w:val="Text1"/>
    <w:qFormat/>
    <w:pPr>
      <w:keepNext/>
      <w:numPr>
        <w:numId w:val="2"/>
      </w:numPr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2"/>
      </w:numPr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Text3"/>
    <w:qFormat/>
    <w:pPr>
      <w:keepNext/>
      <w:numPr>
        <w:ilvl w:val="2"/>
        <w:numId w:val="2"/>
      </w:numPr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2"/>
      </w:numPr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qFormat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qFormat/>
    <w:pPr>
      <w:numPr>
        <w:ilvl w:val="5"/>
        <w:numId w:val="2"/>
      </w:num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qFormat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2">
    <w:name w:val="WW8Num5z2"/>
    <w:rPr>
      <w:rFonts w:ascii="Times New Roman" w:hAnsi="Times New Roman" w:cs="Times New Roman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St7z0">
    <w:name w:val="WW8NumSt7z0"/>
    <w:rPr>
      <w:b/>
      <w:i w:val="0"/>
    </w:rPr>
  </w:style>
  <w:style w:type="character" w:customStyle="1" w:styleId="Bekezdsalapbettpusa1">
    <w:name w:val="Bekezdés alapbetűtípusa1"/>
  </w:style>
  <w:style w:type="character" w:customStyle="1" w:styleId="Lbjegyzet-karakterek">
    <w:name w:val="Lábjegyzet-karakterek"/>
    <w:rPr>
      <w:rFonts w:cs="Times New Roman"/>
    </w:rPr>
  </w:style>
  <w:style w:type="character" w:styleId="Oldalszm">
    <w:name w:val="page number"/>
    <w:rPr>
      <w:rFonts w:cs="Times New Roman"/>
    </w:rPr>
  </w:style>
  <w:style w:type="character" w:styleId="Kiemels">
    <w:name w:val="Emphasis"/>
    <w:qFormat/>
    <w:rPr>
      <w:rFonts w:cs="Times New Roman"/>
      <w:i/>
    </w:rPr>
  </w:style>
  <w:style w:type="character" w:styleId="Hiperhivatkozs">
    <w:name w:val="Hyperlink"/>
    <w:rPr>
      <w:rFonts w:cs="Times New Roman"/>
      <w:color w:val="0000FF"/>
      <w:u w:val="single"/>
    </w:rPr>
  </w:style>
  <w:style w:type="character" w:customStyle="1" w:styleId="Kiemels21">
    <w:name w:val="Kiemelés 21"/>
    <w:qFormat/>
    <w:rPr>
      <w:rFonts w:cs="Times New Roman"/>
      <w:b/>
    </w:rPr>
  </w:style>
  <w:style w:type="character" w:customStyle="1" w:styleId="tw4winMark">
    <w:name w:val="tw4winMark"/>
    <w:rPr>
      <w:rFonts w:ascii="Times New Roman" w:hAnsi="Times New Roman" w:cs="Times New Roman"/>
      <w:vanish/>
      <w:color w:val="800080"/>
      <w:sz w:val="24"/>
      <w:vertAlign w:val="subscript"/>
    </w:rPr>
  </w:style>
  <w:style w:type="character" w:customStyle="1" w:styleId="tw4winError">
    <w:name w:val="tw4winError"/>
    <w:rPr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color w:val="008000"/>
      <w:lang w:val="hu-HU" w:eastAsia="hu-HU"/>
    </w:rPr>
  </w:style>
  <w:style w:type="character" w:customStyle="1" w:styleId="tw4winJump">
    <w:name w:val="tw4winJump"/>
    <w:rPr>
      <w:color w:val="008080"/>
      <w:lang w:val="hu-HU" w:eastAsia="hu-HU"/>
    </w:rPr>
  </w:style>
  <w:style w:type="character" w:customStyle="1" w:styleId="tw4winExternal">
    <w:name w:val="tw4winExternal"/>
    <w:rPr>
      <w:color w:val="808080"/>
      <w:lang w:val="hu-HU" w:eastAsia="hu-HU"/>
    </w:rPr>
  </w:style>
  <w:style w:type="character" w:customStyle="1" w:styleId="tw4winInternal">
    <w:name w:val="tw4winInternal"/>
    <w:rPr>
      <w:color w:val="FF0000"/>
      <w:lang w:val="hu-HU" w:eastAsia="hu-HU"/>
    </w:rPr>
  </w:style>
  <w:style w:type="character" w:customStyle="1" w:styleId="DONOTTRANSLATE">
    <w:name w:val="DO_NOT_TRANSLATE"/>
    <w:rPr>
      <w:color w:val="800000"/>
      <w:lang w:val="hu-HU" w:eastAsia="hu-HU"/>
    </w:rPr>
  </w:style>
  <w:style w:type="character" w:customStyle="1" w:styleId="SzvegtrzsChar">
    <w:name w:val="Szövegtörzs Char"/>
    <w:rPr>
      <w:sz w:val="24"/>
      <w:lang w:val="fr-FR" w:bidi="ar-SA"/>
    </w:rPr>
  </w:style>
  <w:style w:type="character" w:customStyle="1" w:styleId="Jegyzethivatkozs1">
    <w:name w:val="Jegyzethivatkozás1"/>
    <w:rPr>
      <w:sz w:val="16"/>
      <w:szCs w:val="16"/>
    </w:rPr>
  </w:style>
  <w:style w:type="character" w:customStyle="1" w:styleId="JegyzetszvegChar">
    <w:name w:val="Jegyzetszöveg Char"/>
    <w:rPr>
      <w:lang w:val="fr-FR"/>
    </w:rPr>
  </w:style>
  <w:style w:type="character" w:customStyle="1" w:styleId="MegjegyzstrgyaChar">
    <w:name w:val="Megjegyzés tárgya Char"/>
    <w:rPr>
      <w:b/>
      <w:bCs/>
      <w:lang w:val="fr-FR"/>
    </w:rPr>
  </w:style>
  <w:style w:type="character" w:customStyle="1" w:styleId="VgjegyzetszvegeChar">
    <w:name w:val="Végjegyzet szövege Char"/>
    <w:rPr>
      <w:lang w:val="fr-FR"/>
    </w:rPr>
  </w:style>
  <w:style w:type="character" w:customStyle="1" w:styleId="Vgjegyzet-karakterek">
    <w:name w:val="Végjegyzet-karakterek"/>
    <w:rPr>
      <w:vertAlign w:val="superscript"/>
    </w:rPr>
  </w:style>
  <w:style w:type="character" w:customStyle="1" w:styleId="paragraphChar">
    <w:name w:val="paragraph Char"/>
    <w:rPr>
      <w:sz w:val="24"/>
      <w:szCs w:val="24"/>
    </w:rPr>
  </w:style>
  <w:style w:type="paragraph" w:customStyle="1" w:styleId="Cmsor">
    <w:name w:val="Címsor"/>
    <w:basedOn w:val="Norml"/>
    <w:next w:val="Szvegtrzs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Szvegtrzs">
    <w:name w:val="Body Text"/>
    <w:basedOn w:val="Norml"/>
    <w:pPr>
      <w:jc w:val="both"/>
    </w:pPr>
    <w:rPr>
      <w:sz w:val="24"/>
    </w:r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customStyle="1" w:styleId="Text1">
    <w:name w:val="Text 1"/>
    <w:basedOn w:val="Norml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l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l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l"/>
    <w:pPr>
      <w:spacing w:after="240"/>
      <w:ind w:left="2880"/>
      <w:jc w:val="both"/>
    </w:pPr>
    <w:rPr>
      <w:sz w:val="24"/>
    </w:rPr>
  </w:style>
  <w:style w:type="paragraph" w:styleId="Alcm">
    <w:name w:val="Subtitle"/>
    <w:basedOn w:val="Norml"/>
    <w:next w:val="Szvegtrzs"/>
    <w:qFormat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Lbjegyzetszveg">
    <w:name w:val="footnote text"/>
    <w:basedOn w:val="Norml"/>
    <w:pPr>
      <w:spacing w:after="240"/>
      <w:ind w:left="357" w:hanging="357"/>
      <w:jc w:val="both"/>
    </w:p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llb">
    <w:name w:val="footer"/>
    <w:basedOn w:val="Norml"/>
    <w:link w:val="llbChar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l"/>
    <w:pPr>
      <w:spacing w:before="100" w:after="100"/>
      <w:ind w:left="360" w:right="360"/>
    </w:pPr>
    <w:rPr>
      <w:sz w:val="24"/>
      <w:lang w:val="fr-BE"/>
    </w:rPr>
  </w:style>
  <w:style w:type="paragraph" w:customStyle="1" w:styleId="ZCom">
    <w:name w:val="Z_Com"/>
    <w:basedOn w:val="Norml"/>
    <w:next w:val="Norml"/>
    <w:pPr>
      <w:widowControl w:val="0"/>
      <w:ind w:right="85"/>
      <w:jc w:val="both"/>
    </w:pPr>
    <w:rPr>
      <w:rFonts w:ascii="Arial" w:hAnsi="Arial" w:cs="Arial"/>
      <w:sz w:val="24"/>
      <w:lang w:val="en-GB"/>
    </w:rPr>
  </w:style>
  <w:style w:type="paragraph" w:customStyle="1" w:styleId="Dokumentumtrkp1">
    <w:name w:val="Dokumentumtérkép1"/>
    <w:basedOn w:val="Norml"/>
    <w:pPr>
      <w:shd w:val="clear" w:color="auto" w:fill="00008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customStyle="1" w:styleId="Jegyzetszveg1">
    <w:name w:val="Jegyzetszöveg1"/>
    <w:basedOn w:val="Norml"/>
  </w:style>
  <w:style w:type="paragraph" w:styleId="Megjegyzstrgya">
    <w:name w:val="annotation subject"/>
    <w:basedOn w:val="Jegyzetszveg1"/>
    <w:next w:val="Jegyzetszveg1"/>
    <w:rPr>
      <w:b/>
      <w:bCs/>
    </w:rPr>
  </w:style>
  <w:style w:type="paragraph" w:styleId="Vgjegyzetszvege">
    <w:name w:val="endnote text"/>
    <w:basedOn w:val="Norml"/>
  </w:style>
  <w:style w:type="paragraph" w:customStyle="1" w:styleId="Szneslista1jellszn1">
    <w:name w:val="Színes lista – 1. jelölőszín1"/>
    <w:basedOn w:val="Norml"/>
    <w:pPr>
      <w:ind w:left="720"/>
    </w:pPr>
    <w:rPr>
      <w:rFonts w:ascii="Calibri" w:eastAsia="SimSun" w:hAnsi="Calibri" w:cs="Calibri"/>
      <w:sz w:val="22"/>
      <w:szCs w:val="22"/>
      <w:lang w:val="en-GB"/>
    </w:rPr>
  </w:style>
  <w:style w:type="paragraph" w:customStyle="1" w:styleId="articletitle">
    <w:name w:val="article title"/>
    <w:basedOn w:val="Norml"/>
    <w:pPr>
      <w:numPr>
        <w:numId w:val="3"/>
      </w:numPr>
      <w:spacing w:after="200" w:line="276" w:lineRule="auto"/>
      <w:ind w:left="357" w:hanging="357"/>
    </w:pPr>
    <w:rPr>
      <w:rFonts w:eastAsia="Calibri"/>
      <w:b/>
      <w:sz w:val="24"/>
      <w:szCs w:val="24"/>
      <w:lang w:val="en-GB"/>
    </w:rPr>
  </w:style>
  <w:style w:type="paragraph" w:customStyle="1" w:styleId="paragraph">
    <w:name w:val="paragraph"/>
    <w:basedOn w:val="Norml"/>
    <w:pPr>
      <w:numPr>
        <w:numId w:val="4"/>
      </w:numPr>
      <w:ind w:left="567" w:hanging="567"/>
      <w:jc w:val="both"/>
    </w:pPr>
    <w:rPr>
      <w:sz w:val="24"/>
      <w:szCs w:val="24"/>
      <w:lang w:val="en-GB"/>
    </w:rPr>
  </w:style>
  <w:style w:type="paragraph" w:customStyle="1" w:styleId="Sznesrnykols1jellszn1">
    <w:name w:val="Színes árnyékolás – 1. jelölőszín1"/>
    <w:pPr>
      <w:suppressAutoHyphens/>
    </w:pPr>
    <w:rPr>
      <w:lang w:val="fr-FR" w:eastAsia="zh-CN"/>
    </w:rPr>
  </w:style>
  <w:style w:type="paragraph" w:customStyle="1" w:styleId="Kerettartalom">
    <w:name w:val="Kerettartalom"/>
    <w:basedOn w:val="Norml"/>
  </w:style>
  <w:style w:type="character" w:customStyle="1" w:styleId="lfejChar">
    <w:name w:val="Élőfej Char"/>
    <w:link w:val="lfej"/>
    <w:rsid w:val="00454C03"/>
    <w:rPr>
      <w:sz w:val="24"/>
      <w:lang w:val="fr-FR" w:eastAsia="zh-CN"/>
    </w:rPr>
  </w:style>
  <w:style w:type="character" w:customStyle="1" w:styleId="llbChar">
    <w:name w:val="Élőláb Char"/>
    <w:link w:val="llb"/>
    <w:rsid w:val="00454C03"/>
    <w:rPr>
      <w:lang w:val="fr-FR" w:eastAsia="zh-CN"/>
    </w:rPr>
  </w:style>
  <w:style w:type="paragraph" w:styleId="Listaszerbekezds">
    <w:name w:val="List Paragraph"/>
    <w:basedOn w:val="Norml"/>
    <w:uiPriority w:val="34"/>
    <w:qFormat/>
    <w:rsid w:val="00454C03"/>
    <w:pPr>
      <w:ind w:left="720"/>
      <w:contextualSpacing/>
    </w:pPr>
  </w:style>
  <w:style w:type="character" w:styleId="Jegyzethivatkozs">
    <w:name w:val="annotation reference"/>
    <w:uiPriority w:val="99"/>
    <w:semiHidden/>
    <w:unhideWhenUsed/>
    <w:rsid w:val="00904926"/>
    <w:rPr>
      <w:sz w:val="16"/>
      <w:szCs w:val="16"/>
    </w:rPr>
  </w:style>
  <w:style w:type="paragraph" w:styleId="Jegyzetszveg">
    <w:name w:val="annotation text"/>
    <w:basedOn w:val="Norml"/>
    <w:link w:val="JegyzetszvegChar1"/>
    <w:uiPriority w:val="99"/>
    <w:semiHidden/>
    <w:unhideWhenUsed/>
    <w:rsid w:val="00904926"/>
  </w:style>
  <w:style w:type="character" w:customStyle="1" w:styleId="JegyzetszvegChar1">
    <w:name w:val="Jegyzetszöveg Char1"/>
    <w:link w:val="Jegyzetszveg"/>
    <w:uiPriority w:val="99"/>
    <w:semiHidden/>
    <w:rsid w:val="00904926"/>
    <w:rPr>
      <w:lang w:val="fr-FR" w:eastAsia="zh-CN"/>
    </w:rPr>
  </w:style>
  <w:style w:type="table" w:styleId="Rcsostblzat">
    <w:name w:val="Table Grid"/>
    <w:basedOn w:val="Normltblzat"/>
    <w:uiPriority w:val="39"/>
    <w:rsid w:val="00E73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bjegyzet-hivatkozs">
    <w:name w:val="footnote reference"/>
    <w:basedOn w:val="Bekezdsalapbettpusa"/>
    <w:uiPriority w:val="99"/>
    <w:semiHidden/>
    <w:unhideWhenUsed/>
    <w:rsid w:val="0013157F"/>
    <w:rPr>
      <w:vertAlign w:val="superscript"/>
    </w:rPr>
  </w:style>
  <w:style w:type="paragraph" w:styleId="Vltozat">
    <w:name w:val="Revision"/>
    <w:hidden/>
    <w:uiPriority w:val="99"/>
    <w:semiHidden/>
    <w:rsid w:val="00C734F4"/>
    <w:rPr>
      <w:lang w:val="fr-FR" w:eastAsia="zh-CN"/>
    </w:rPr>
  </w:style>
  <w:style w:type="paragraph" w:customStyle="1" w:styleId="pont-szveggel">
    <w:name w:val="pont - szöveggel"/>
    <w:basedOn w:val="Norml"/>
    <w:link w:val="pont-szveggelChar"/>
    <w:qFormat/>
    <w:rsid w:val="005674AD"/>
    <w:pPr>
      <w:keepNext/>
      <w:tabs>
        <w:tab w:val="left" w:pos="567"/>
      </w:tabs>
      <w:suppressAutoHyphens w:val="0"/>
      <w:spacing w:before="240" w:after="120" w:line="300" w:lineRule="auto"/>
      <w:ind w:left="567" w:hanging="567"/>
      <w:contextualSpacing/>
      <w:jc w:val="both"/>
    </w:pPr>
    <w:rPr>
      <w:rFonts w:asciiTheme="minorHAnsi" w:hAnsiTheme="minorHAnsi"/>
      <w:snapToGrid w:val="0"/>
      <w:sz w:val="22"/>
      <w:szCs w:val="22"/>
      <w:lang w:val="en-GB" w:eastAsia="en-GB"/>
    </w:rPr>
  </w:style>
  <w:style w:type="character" w:customStyle="1" w:styleId="pont-szveggelChar">
    <w:name w:val="pont - szöveggel Char"/>
    <w:basedOn w:val="Bekezdsalapbettpusa"/>
    <w:link w:val="pont-szveggel"/>
    <w:rsid w:val="005674AD"/>
    <w:rPr>
      <w:rFonts w:asciiTheme="minorHAnsi" w:hAnsiTheme="minorHAnsi"/>
      <w:snapToGrid w:val="0"/>
      <w:sz w:val="22"/>
      <w:szCs w:val="22"/>
      <w:lang w:val="en-GB" w:eastAsia="en-GB"/>
    </w:rPr>
  </w:style>
  <w:style w:type="paragraph" w:customStyle="1" w:styleId="BodyText21">
    <w:name w:val="Body Text 21"/>
    <w:basedOn w:val="Norml"/>
    <w:uiPriority w:val="99"/>
    <w:rsid w:val="005674AD"/>
    <w:pPr>
      <w:widowControl w:val="0"/>
      <w:suppressAutoHyphens w:val="0"/>
      <w:spacing w:after="120"/>
      <w:jc w:val="both"/>
    </w:pPr>
    <w:rPr>
      <w:snapToGrid w:val="0"/>
      <w:sz w:val="22"/>
      <w:lang w:val="da-DK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AC12D-0081-4228-92F5-5C0B11109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2015</Words>
  <Characters>13905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Annex V</vt:lpstr>
    </vt:vector>
  </TitlesOfParts>
  <Company/>
  <LinksUpToDate>false</LinksUpToDate>
  <CharactersWithSpaces>15889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User</cp:lastModifiedBy>
  <cp:revision>7</cp:revision>
  <cp:lastPrinted>2014-06-03T09:21:00Z</cp:lastPrinted>
  <dcterms:created xsi:type="dcterms:W3CDTF">2018-09-18T09:44:00Z</dcterms:created>
  <dcterms:modified xsi:type="dcterms:W3CDTF">2018-09-18T09:48:00Z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W_DocType">
    <vt:lpwstr>NORMAL</vt:lpwstr>
  </property>
</Properties>
</file>